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622"/>
        <w:tblW w:w="14454" w:type="dxa"/>
        <w:tblLayout w:type="fixed"/>
        <w:tblLook w:val="04A0" w:firstRow="1" w:lastRow="0" w:firstColumn="1" w:lastColumn="0" w:noHBand="0" w:noVBand="1"/>
      </w:tblPr>
      <w:tblGrid>
        <w:gridCol w:w="3256"/>
        <w:gridCol w:w="3685"/>
        <w:gridCol w:w="2126"/>
        <w:gridCol w:w="3544"/>
        <w:gridCol w:w="1843"/>
      </w:tblGrid>
      <w:tr w:rsidR="006D4237" w:rsidRPr="00215D91" w:rsidTr="00F509B9">
        <w:tc>
          <w:tcPr>
            <w:tcW w:w="14454" w:type="dxa"/>
            <w:gridSpan w:val="5"/>
            <w:shd w:val="clear" w:color="auto" w:fill="339966"/>
          </w:tcPr>
          <w:p w:rsidR="006D4237" w:rsidRDefault="003E23F9" w:rsidP="00390F42">
            <w:pPr>
              <w:jc w:val="center"/>
              <w:rPr>
                <w:sz w:val="28"/>
                <w:szCs w:val="28"/>
              </w:rPr>
            </w:pPr>
            <w:r w:rsidRPr="003E23F9">
              <w:rPr>
                <w:sz w:val="28"/>
                <w:szCs w:val="28"/>
              </w:rPr>
              <w:t xml:space="preserve">Year </w:t>
            </w:r>
            <w:r w:rsidR="006834F1">
              <w:rPr>
                <w:sz w:val="28"/>
                <w:szCs w:val="28"/>
              </w:rPr>
              <w:t>1: Seasonal Changes</w:t>
            </w:r>
          </w:p>
          <w:p w:rsidR="006D4237" w:rsidRPr="00965E14" w:rsidRDefault="00965E14" w:rsidP="00965E14">
            <w:pPr>
              <w:jc w:val="center"/>
              <w:rPr>
                <w:sz w:val="28"/>
                <w:szCs w:val="28"/>
              </w:rPr>
            </w:pPr>
            <w:r>
              <w:rPr>
                <w:sz w:val="28"/>
                <w:szCs w:val="28"/>
              </w:rPr>
              <w:t>This should be taught across the year rather than as a discreet topic.</w:t>
            </w:r>
          </w:p>
        </w:tc>
      </w:tr>
      <w:tr w:rsidR="00E16DD1" w:rsidRPr="00215D91" w:rsidTr="00F509B9">
        <w:tc>
          <w:tcPr>
            <w:tcW w:w="14454" w:type="dxa"/>
            <w:gridSpan w:val="5"/>
            <w:shd w:val="clear" w:color="auto" w:fill="99CC00"/>
          </w:tcPr>
          <w:p w:rsidR="00E16DD1" w:rsidRDefault="00E16DD1" w:rsidP="00390F42">
            <w:pPr>
              <w:rPr>
                <w:b/>
                <w:sz w:val="20"/>
                <w:szCs w:val="20"/>
              </w:rPr>
            </w:pPr>
            <w:r w:rsidRPr="00215D91">
              <w:rPr>
                <w:b/>
                <w:sz w:val="20"/>
                <w:szCs w:val="20"/>
              </w:rPr>
              <w:t>National Curriculum Objectives:</w:t>
            </w:r>
          </w:p>
          <w:p w:rsidR="00C646B3" w:rsidRDefault="00C646B3" w:rsidP="00390F42">
            <w:pPr>
              <w:rPr>
                <w:sz w:val="20"/>
                <w:szCs w:val="20"/>
              </w:rPr>
            </w:pPr>
            <w:r>
              <w:rPr>
                <w:sz w:val="20"/>
                <w:szCs w:val="20"/>
              </w:rPr>
              <w:t>* Observe changes across the 4 seasons.</w:t>
            </w:r>
          </w:p>
          <w:p w:rsidR="00E67CF6" w:rsidRPr="002B487A" w:rsidRDefault="00C646B3" w:rsidP="00390F42">
            <w:pPr>
              <w:rPr>
                <w:sz w:val="20"/>
                <w:szCs w:val="20"/>
              </w:rPr>
            </w:pPr>
            <w:r>
              <w:rPr>
                <w:sz w:val="20"/>
                <w:szCs w:val="20"/>
              </w:rPr>
              <w:t>* Observe and describe weather associated with the seasons and how day length varies.</w:t>
            </w:r>
          </w:p>
        </w:tc>
      </w:tr>
      <w:tr w:rsidR="00390F42" w:rsidRPr="00215D91" w:rsidTr="00F509B9">
        <w:tc>
          <w:tcPr>
            <w:tcW w:w="3256" w:type="dxa"/>
            <w:shd w:val="clear" w:color="auto" w:fill="339966"/>
            <w:vAlign w:val="center"/>
          </w:tcPr>
          <w:p w:rsidR="00390F42" w:rsidRPr="00215D91" w:rsidRDefault="00390F42" w:rsidP="00390F42">
            <w:pPr>
              <w:jc w:val="center"/>
              <w:rPr>
                <w:b/>
                <w:sz w:val="20"/>
                <w:szCs w:val="20"/>
              </w:rPr>
            </w:pPr>
            <w:r w:rsidRPr="00215D91">
              <w:rPr>
                <w:b/>
                <w:sz w:val="20"/>
                <w:szCs w:val="20"/>
              </w:rPr>
              <w:t xml:space="preserve">Prior Learning: </w:t>
            </w:r>
          </w:p>
        </w:tc>
        <w:tc>
          <w:tcPr>
            <w:tcW w:w="3685" w:type="dxa"/>
            <w:shd w:val="clear" w:color="auto" w:fill="339966"/>
            <w:vAlign w:val="center"/>
          </w:tcPr>
          <w:p w:rsidR="00390F42" w:rsidRPr="00215D91" w:rsidRDefault="00390F42" w:rsidP="00390F42">
            <w:pPr>
              <w:jc w:val="center"/>
              <w:rPr>
                <w:b/>
                <w:sz w:val="20"/>
                <w:szCs w:val="20"/>
              </w:rPr>
            </w:pPr>
            <w:r>
              <w:rPr>
                <w:b/>
                <w:sz w:val="20"/>
                <w:szCs w:val="20"/>
              </w:rPr>
              <w:t>Working Scientifically  (NC) Links:</w:t>
            </w:r>
          </w:p>
        </w:tc>
        <w:tc>
          <w:tcPr>
            <w:tcW w:w="2126" w:type="dxa"/>
            <w:shd w:val="clear" w:color="auto" w:fill="339966"/>
            <w:vAlign w:val="center"/>
          </w:tcPr>
          <w:p w:rsidR="00390F42" w:rsidRPr="00215D91" w:rsidRDefault="00390F42" w:rsidP="00390F42">
            <w:pPr>
              <w:jc w:val="center"/>
              <w:rPr>
                <w:b/>
                <w:sz w:val="20"/>
                <w:szCs w:val="20"/>
              </w:rPr>
            </w:pPr>
            <w:r w:rsidRPr="00927FFA">
              <w:rPr>
                <w:b/>
                <w:sz w:val="20"/>
                <w:szCs w:val="20"/>
              </w:rPr>
              <w:t>Opportunities for working Scientifically:</w:t>
            </w:r>
          </w:p>
        </w:tc>
        <w:tc>
          <w:tcPr>
            <w:tcW w:w="3544" w:type="dxa"/>
            <w:shd w:val="clear" w:color="auto" w:fill="339966"/>
            <w:vAlign w:val="center"/>
          </w:tcPr>
          <w:p w:rsidR="00390F42" w:rsidRPr="00215D91" w:rsidRDefault="00390F42" w:rsidP="00390F42">
            <w:pPr>
              <w:jc w:val="center"/>
              <w:rPr>
                <w:b/>
                <w:sz w:val="20"/>
                <w:szCs w:val="20"/>
              </w:rPr>
            </w:pPr>
            <w:r w:rsidRPr="00927FFA">
              <w:rPr>
                <w:b/>
                <w:sz w:val="20"/>
                <w:szCs w:val="20"/>
              </w:rPr>
              <w:t xml:space="preserve">Story </w:t>
            </w:r>
            <w:r>
              <w:rPr>
                <w:b/>
                <w:sz w:val="20"/>
                <w:szCs w:val="20"/>
              </w:rPr>
              <w:t xml:space="preserve"> / Book </w:t>
            </w:r>
            <w:r w:rsidRPr="00927FFA">
              <w:rPr>
                <w:b/>
                <w:sz w:val="20"/>
                <w:szCs w:val="20"/>
              </w:rPr>
              <w:t>Opportunities:</w:t>
            </w:r>
          </w:p>
        </w:tc>
        <w:tc>
          <w:tcPr>
            <w:tcW w:w="1843" w:type="dxa"/>
            <w:shd w:val="clear" w:color="auto" w:fill="339966"/>
            <w:vAlign w:val="center"/>
          </w:tcPr>
          <w:p w:rsidR="00390F42" w:rsidRPr="00215D91" w:rsidRDefault="00390F42" w:rsidP="00390F42">
            <w:pPr>
              <w:jc w:val="center"/>
              <w:rPr>
                <w:b/>
                <w:sz w:val="20"/>
                <w:szCs w:val="20"/>
              </w:rPr>
            </w:pPr>
            <w:r w:rsidRPr="00215D91">
              <w:rPr>
                <w:b/>
                <w:sz w:val="20"/>
                <w:szCs w:val="20"/>
              </w:rPr>
              <w:t>Vocabulary:</w:t>
            </w:r>
          </w:p>
        </w:tc>
      </w:tr>
      <w:tr w:rsidR="00F04888" w:rsidRPr="00215D91" w:rsidTr="00F04888">
        <w:trPr>
          <w:trHeight w:val="2168"/>
        </w:trPr>
        <w:tc>
          <w:tcPr>
            <w:tcW w:w="3256" w:type="dxa"/>
            <w:vMerge w:val="restart"/>
            <w:shd w:val="clear" w:color="auto" w:fill="FFFFFF" w:themeFill="background1"/>
          </w:tcPr>
          <w:p w:rsidR="00F04888" w:rsidRPr="00C646B3" w:rsidRDefault="00F04888" w:rsidP="00390F42">
            <w:pPr>
              <w:rPr>
                <w:rFonts w:ascii="Calibri" w:hAnsi="Calibri"/>
                <w:sz w:val="20"/>
                <w:szCs w:val="20"/>
              </w:rPr>
            </w:pPr>
            <w:r>
              <w:rPr>
                <w:rFonts w:ascii="Calibri" w:hAnsi="Calibri"/>
                <w:b/>
                <w:sz w:val="20"/>
                <w:szCs w:val="20"/>
              </w:rPr>
              <w:t>In EYFS:</w:t>
            </w:r>
            <w:r>
              <w:rPr>
                <w:rFonts w:ascii="Calibri" w:hAnsi="Calibri"/>
                <w:b/>
                <w:sz w:val="20"/>
                <w:szCs w:val="20"/>
              </w:rPr>
              <w:br/>
            </w:r>
            <w:r>
              <w:rPr>
                <w:rFonts w:ascii="Calibri" w:hAnsi="Calibri"/>
                <w:sz w:val="20"/>
                <w:szCs w:val="20"/>
              </w:rPr>
              <w:t>* Children know about similarities and differences in relation to places, objects, materials and living things. They talk about the features of their own immediate environment and how environments might vary from one another. They make observations of animals and plants and explain why some things occur and talk about changes.</w:t>
            </w:r>
          </w:p>
          <w:p w:rsidR="00F04888" w:rsidRDefault="00F04888" w:rsidP="00390F42">
            <w:pPr>
              <w:rPr>
                <w:rFonts w:cs="Arial"/>
                <w:color w:val="000000"/>
                <w:sz w:val="20"/>
                <w:szCs w:val="20"/>
              </w:rPr>
            </w:pPr>
          </w:p>
          <w:p w:rsidR="00F04888" w:rsidRDefault="00F04888" w:rsidP="00390F42">
            <w:pPr>
              <w:rPr>
                <w:rFonts w:cs="Arial"/>
                <w:color w:val="000000"/>
                <w:sz w:val="20"/>
                <w:szCs w:val="20"/>
              </w:rPr>
            </w:pPr>
          </w:p>
          <w:p w:rsidR="00F04888" w:rsidRPr="0002018A" w:rsidRDefault="00F04888" w:rsidP="00390F42">
            <w:pPr>
              <w:rPr>
                <w:rFonts w:ascii="Calibri" w:hAnsi="Calibri"/>
                <w:sz w:val="20"/>
                <w:szCs w:val="20"/>
              </w:rPr>
            </w:pPr>
          </w:p>
        </w:tc>
        <w:tc>
          <w:tcPr>
            <w:tcW w:w="3685" w:type="dxa"/>
            <w:shd w:val="clear" w:color="auto" w:fill="FFFFFF" w:themeFill="background1"/>
          </w:tcPr>
          <w:p w:rsidR="00F04888" w:rsidRDefault="00F04888" w:rsidP="00390F42">
            <w:pPr>
              <w:rPr>
                <w:sz w:val="20"/>
                <w:szCs w:val="20"/>
              </w:rPr>
            </w:pPr>
            <w:r>
              <w:rPr>
                <w:sz w:val="20"/>
                <w:szCs w:val="20"/>
              </w:rPr>
              <w:t>* Make tables and charts about the weather.</w:t>
            </w:r>
          </w:p>
          <w:p w:rsidR="00F04888" w:rsidRPr="009B2A2E" w:rsidRDefault="00F04888" w:rsidP="00390F42">
            <w:pPr>
              <w:rPr>
                <w:sz w:val="20"/>
                <w:szCs w:val="20"/>
              </w:rPr>
            </w:pPr>
            <w:r>
              <w:rPr>
                <w:sz w:val="20"/>
                <w:szCs w:val="20"/>
              </w:rPr>
              <w:t>* Make displays of what happens in the world around them, including day length, as the seasons change.</w:t>
            </w:r>
          </w:p>
        </w:tc>
        <w:tc>
          <w:tcPr>
            <w:tcW w:w="2126" w:type="dxa"/>
            <w:vMerge w:val="restart"/>
            <w:shd w:val="clear" w:color="auto" w:fill="FFFFFF" w:themeFill="background1"/>
          </w:tcPr>
          <w:p w:rsidR="00F04888" w:rsidRDefault="00597FCA" w:rsidP="00390F42">
            <w:pPr>
              <w:autoSpaceDE w:val="0"/>
              <w:autoSpaceDN w:val="0"/>
              <w:adjustRightInd w:val="0"/>
              <w:rPr>
                <w:rFonts w:ascii="Calibri" w:hAnsi="Calibri" w:cs="Calibri"/>
                <w:color w:val="000000"/>
                <w:sz w:val="20"/>
                <w:szCs w:val="20"/>
              </w:rPr>
            </w:pPr>
            <w:r w:rsidRPr="00597FCA">
              <w:rPr>
                <w:rFonts w:ascii="Calibri" w:hAnsi="Calibri" w:cs="Calibri"/>
                <w:color w:val="000000"/>
                <w:sz w:val="20"/>
                <w:szCs w:val="20"/>
                <w:highlight w:val="darkCyan"/>
              </w:rPr>
              <w:t>* How does a tree change across the year?</w:t>
            </w:r>
          </w:p>
          <w:p w:rsidR="00597FCA" w:rsidRDefault="00597FCA" w:rsidP="00390F42">
            <w:pPr>
              <w:autoSpaceDE w:val="0"/>
              <w:autoSpaceDN w:val="0"/>
              <w:adjustRightInd w:val="0"/>
              <w:rPr>
                <w:rFonts w:ascii="Calibri" w:hAnsi="Calibri" w:cs="Calibri"/>
                <w:color w:val="000000"/>
                <w:sz w:val="20"/>
                <w:szCs w:val="20"/>
              </w:rPr>
            </w:pPr>
            <w:r w:rsidRPr="00597FCA">
              <w:rPr>
                <w:rFonts w:ascii="Calibri" w:hAnsi="Calibri" w:cs="Calibri"/>
                <w:color w:val="000000"/>
                <w:sz w:val="20"/>
                <w:szCs w:val="20"/>
                <w:highlight w:val="darkCyan"/>
              </w:rPr>
              <w:t>* How does the clothes we wear change over the year?</w:t>
            </w:r>
          </w:p>
          <w:p w:rsidR="00F04888" w:rsidRDefault="00597FCA" w:rsidP="00597FCA">
            <w:pPr>
              <w:autoSpaceDE w:val="0"/>
              <w:autoSpaceDN w:val="0"/>
              <w:adjustRightInd w:val="0"/>
              <w:rPr>
                <w:rFonts w:ascii="Calibri" w:hAnsi="Calibri" w:cs="Calibri"/>
                <w:color w:val="000000"/>
                <w:sz w:val="20"/>
                <w:szCs w:val="20"/>
              </w:rPr>
            </w:pPr>
            <w:r w:rsidRPr="00597FCA">
              <w:rPr>
                <w:rFonts w:ascii="Calibri" w:hAnsi="Calibri" w:cs="Calibri"/>
                <w:color w:val="000000"/>
                <w:sz w:val="20"/>
                <w:szCs w:val="20"/>
                <w:highlight w:val="darkCyan"/>
              </w:rPr>
              <w:t xml:space="preserve">* Which is the wettest month </w:t>
            </w:r>
            <w:r w:rsidRPr="00597FCA">
              <w:rPr>
                <w:rFonts w:ascii="Calibri" w:hAnsi="Calibri" w:cs="Calibri"/>
                <w:color w:val="000000"/>
                <w:sz w:val="20"/>
                <w:szCs w:val="20"/>
                <w:highlight w:val="magenta"/>
              </w:rPr>
              <w:t>of the year?</w:t>
            </w:r>
          </w:p>
          <w:p w:rsidR="00597FCA" w:rsidRDefault="00597FCA" w:rsidP="00597FCA">
            <w:pPr>
              <w:autoSpaceDE w:val="0"/>
              <w:autoSpaceDN w:val="0"/>
              <w:adjustRightInd w:val="0"/>
              <w:rPr>
                <w:rFonts w:ascii="Calibri" w:hAnsi="Calibri" w:cs="Calibri"/>
                <w:color w:val="000000"/>
                <w:sz w:val="20"/>
                <w:szCs w:val="20"/>
              </w:rPr>
            </w:pPr>
            <w:r w:rsidRPr="00597FCA">
              <w:rPr>
                <w:rFonts w:ascii="Calibri" w:hAnsi="Calibri" w:cs="Calibri"/>
                <w:color w:val="000000"/>
                <w:sz w:val="20"/>
                <w:szCs w:val="20"/>
                <w:highlight w:val="magenta"/>
              </w:rPr>
              <w:t xml:space="preserve">* Which is </w:t>
            </w:r>
            <w:r w:rsidRPr="00597FCA">
              <w:rPr>
                <w:rFonts w:ascii="Calibri" w:hAnsi="Calibri" w:cs="Calibri"/>
                <w:color w:val="000000"/>
                <w:sz w:val="20"/>
                <w:szCs w:val="20"/>
                <w:highlight w:val="darkCyan"/>
              </w:rPr>
              <w:t>the sunniest month?</w:t>
            </w:r>
          </w:p>
          <w:p w:rsidR="00597FCA" w:rsidRPr="00927FFA" w:rsidRDefault="00597FCA" w:rsidP="00597FCA">
            <w:pPr>
              <w:autoSpaceDE w:val="0"/>
              <w:autoSpaceDN w:val="0"/>
              <w:adjustRightInd w:val="0"/>
              <w:rPr>
                <w:b/>
                <w:sz w:val="20"/>
                <w:szCs w:val="20"/>
              </w:rPr>
            </w:pPr>
          </w:p>
        </w:tc>
        <w:tc>
          <w:tcPr>
            <w:tcW w:w="3544" w:type="dxa"/>
            <w:shd w:val="clear" w:color="auto" w:fill="FFFFFF" w:themeFill="background1"/>
          </w:tcPr>
          <w:p w:rsidR="00F04888" w:rsidRDefault="00F04888" w:rsidP="00390F42">
            <w:pPr>
              <w:rPr>
                <w:sz w:val="20"/>
                <w:szCs w:val="20"/>
              </w:rPr>
            </w:pPr>
            <w:r>
              <w:rPr>
                <w:sz w:val="20"/>
                <w:szCs w:val="20"/>
              </w:rPr>
              <w:t>* A year in Percy’s Park – Nick Butterworth</w:t>
            </w:r>
          </w:p>
          <w:p w:rsidR="00F04888" w:rsidRDefault="00F04888" w:rsidP="00390F42">
            <w:pPr>
              <w:rPr>
                <w:sz w:val="20"/>
                <w:szCs w:val="20"/>
              </w:rPr>
            </w:pPr>
            <w:r>
              <w:rPr>
                <w:sz w:val="20"/>
                <w:szCs w:val="20"/>
              </w:rPr>
              <w:t>* Ferdie and the falling leaves – Julia Rawlinson</w:t>
            </w:r>
          </w:p>
          <w:p w:rsidR="00F04888" w:rsidRDefault="00F04888" w:rsidP="00390F42">
            <w:pPr>
              <w:rPr>
                <w:sz w:val="20"/>
                <w:szCs w:val="20"/>
              </w:rPr>
            </w:pPr>
            <w:r>
              <w:rPr>
                <w:sz w:val="20"/>
                <w:szCs w:val="20"/>
              </w:rPr>
              <w:t>* Ferdie’s Springtime Blossom – Julia Rawlinson</w:t>
            </w:r>
          </w:p>
          <w:p w:rsidR="00F04888" w:rsidRDefault="00F04888" w:rsidP="00390F42">
            <w:pPr>
              <w:rPr>
                <w:sz w:val="20"/>
                <w:szCs w:val="20"/>
              </w:rPr>
            </w:pPr>
            <w:r>
              <w:rPr>
                <w:sz w:val="20"/>
                <w:szCs w:val="20"/>
              </w:rPr>
              <w:t>* Everything Spring – Jill Esbaum</w:t>
            </w:r>
          </w:p>
          <w:p w:rsidR="00F04888" w:rsidRDefault="00F04888" w:rsidP="00390F42">
            <w:pPr>
              <w:rPr>
                <w:sz w:val="20"/>
                <w:szCs w:val="20"/>
              </w:rPr>
            </w:pPr>
            <w:r>
              <w:rPr>
                <w:sz w:val="20"/>
                <w:szCs w:val="20"/>
              </w:rPr>
              <w:t>* A Year in the City – Kathy Henderson</w:t>
            </w:r>
          </w:p>
          <w:p w:rsidR="00F04888" w:rsidRDefault="00F04888" w:rsidP="00390F42">
            <w:pPr>
              <w:rPr>
                <w:sz w:val="20"/>
                <w:szCs w:val="20"/>
              </w:rPr>
            </w:pPr>
            <w:r>
              <w:rPr>
                <w:sz w:val="20"/>
                <w:szCs w:val="20"/>
              </w:rPr>
              <w:t>* Winter Wonderland  - Jill Esbaum</w:t>
            </w:r>
          </w:p>
          <w:p w:rsidR="00F04888" w:rsidRDefault="00F04888" w:rsidP="00390F42">
            <w:pPr>
              <w:rPr>
                <w:sz w:val="20"/>
                <w:szCs w:val="20"/>
              </w:rPr>
            </w:pPr>
            <w:r>
              <w:rPr>
                <w:sz w:val="20"/>
                <w:szCs w:val="20"/>
              </w:rPr>
              <w:t>* A tree for all seasons – Robin Bernard</w:t>
            </w:r>
          </w:p>
          <w:p w:rsidR="00F04888" w:rsidRPr="003E7B39" w:rsidRDefault="00F04888" w:rsidP="00C402DF">
            <w:pPr>
              <w:rPr>
                <w:sz w:val="20"/>
                <w:szCs w:val="20"/>
              </w:rPr>
            </w:pPr>
            <w:r>
              <w:rPr>
                <w:sz w:val="20"/>
                <w:szCs w:val="20"/>
              </w:rPr>
              <w:t>* One year with Kipper – Mick Inkpen</w:t>
            </w:r>
          </w:p>
        </w:tc>
        <w:tc>
          <w:tcPr>
            <w:tcW w:w="1843" w:type="dxa"/>
            <w:vMerge w:val="restart"/>
            <w:shd w:val="clear" w:color="auto" w:fill="FFFFFF" w:themeFill="background1"/>
          </w:tcPr>
          <w:p w:rsidR="00F04888" w:rsidRDefault="00F04888" w:rsidP="006834F1">
            <w:pPr>
              <w:rPr>
                <w:sz w:val="20"/>
                <w:szCs w:val="20"/>
              </w:rPr>
            </w:pPr>
            <w:r>
              <w:rPr>
                <w:sz w:val="20"/>
                <w:szCs w:val="20"/>
              </w:rPr>
              <w:t>weather; sunny, rainy, windy, snowy</w:t>
            </w:r>
          </w:p>
          <w:p w:rsidR="00F04888" w:rsidRDefault="00F04888" w:rsidP="006834F1">
            <w:pPr>
              <w:rPr>
                <w:sz w:val="20"/>
                <w:szCs w:val="20"/>
              </w:rPr>
            </w:pPr>
            <w:r>
              <w:rPr>
                <w:sz w:val="20"/>
                <w:szCs w:val="20"/>
              </w:rPr>
              <w:t>seasons; winter, summer, spring, autumn</w:t>
            </w:r>
          </w:p>
          <w:p w:rsidR="00F04888" w:rsidRPr="00965E14" w:rsidRDefault="00F04888" w:rsidP="006834F1">
            <w:pPr>
              <w:rPr>
                <w:sz w:val="20"/>
                <w:szCs w:val="20"/>
              </w:rPr>
            </w:pPr>
            <w:r>
              <w:rPr>
                <w:sz w:val="20"/>
                <w:szCs w:val="20"/>
              </w:rPr>
              <w:t>sun, sunrise, sunset, day length</w:t>
            </w:r>
          </w:p>
        </w:tc>
      </w:tr>
      <w:tr w:rsidR="00F04888" w:rsidRPr="00215D91" w:rsidTr="00475500">
        <w:trPr>
          <w:trHeight w:val="132"/>
        </w:trPr>
        <w:tc>
          <w:tcPr>
            <w:tcW w:w="3256" w:type="dxa"/>
            <w:vMerge/>
            <w:shd w:val="clear" w:color="auto" w:fill="FFFFFF" w:themeFill="background1"/>
            <w:vAlign w:val="center"/>
          </w:tcPr>
          <w:p w:rsidR="00F04888" w:rsidRPr="00215D91" w:rsidRDefault="00F04888" w:rsidP="00390F42">
            <w:pPr>
              <w:jc w:val="center"/>
              <w:rPr>
                <w:b/>
                <w:sz w:val="20"/>
                <w:szCs w:val="20"/>
              </w:rPr>
            </w:pPr>
          </w:p>
        </w:tc>
        <w:tc>
          <w:tcPr>
            <w:tcW w:w="3685" w:type="dxa"/>
            <w:shd w:val="clear" w:color="auto" w:fill="FFFFFF" w:themeFill="background1"/>
          </w:tcPr>
          <w:p w:rsidR="00F04888" w:rsidRPr="009B2A2E" w:rsidRDefault="00F04888" w:rsidP="00390F42">
            <w:pPr>
              <w:rPr>
                <w:b/>
                <w:sz w:val="20"/>
                <w:szCs w:val="20"/>
              </w:rPr>
            </w:pPr>
            <w:r w:rsidRPr="009B2A2E">
              <w:rPr>
                <w:b/>
                <w:sz w:val="20"/>
                <w:szCs w:val="20"/>
              </w:rPr>
              <w:t>Types of scientific Enquiry:</w:t>
            </w:r>
          </w:p>
          <w:p w:rsidR="00F04888" w:rsidRDefault="00F04888" w:rsidP="00390F42">
            <w:pPr>
              <w:rPr>
                <w:sz w:val="20"/>
                <w:szCs w:val="20"/>
              </w:rPr>
            </w:pPr>
            <w:r w:rsidRPr="00860E26">
              <w:rPr>
                <w:sz w:val="20"/>
                <w:szCs w:val="20"/>
                <w:highlight w:val="yellow"/>
              </w:rPr>
              <w:t>Fair &amp; Comparative testing</w:t>
            </w:r>
          </w:p>
          <w:p w:rsidR="00F04888" w:rsidRDefault="00F04888" w:rsidP="00390F42">
            <w:pPr>
              <w:rPr>
                <w:sz w:val="20"/>
                <w:szCs w:val="20"/>
              </w:rPr>
            </w:pPr>
            <w:r w:rsidRPr="00860E26">
              <w:rPr>
                <w:sz w:val="20"/>
                <w:szCs w:val="20"/>
                <w:highlight w:val="green"/>
              </w:rPr>
              <w:t>Research using secondary sources</w:t>
            </w:r>
          </w:p>
          <w:p w:rsidR="00F04888" w:rsidRDefault="00F04888" w:rsidP="00390F42">
            <w:pPr>
              <w:rPr>
                <w:sz w:val="20"/>
                <w:szCs w:val="20"/>
              </w:rPr>
            </w:pPr>
            <w:r w:rsidRPr="00860E26">
              <w:rPr>
                <w:sz w:val="20"/>
                <w:szCs w:val="20"/>
                <w:highlight w:val="cyan"/>
              </w:rPr>
              <w:t>Identifying, classifying &amp; grouping</w:t>
            </w:r>
          </w:p>
          <w:p w:rsidR="00F04888" w:rsidRDefault="00F04888" w:rsidP="00390F42">
            <w:pPr>
              <w:rPr>
                <w:sz w:val="20"/>
                <w:szCs w:val="20"/>
              </w:rPr>
            </w:pPr>
            <w:r w:rsidRPr="00860E26">
              <w:rPr>
                <w:sz w:val="20"/>
                <w:szCs w:val="20"/>
                <w:highlight w:val="magenta"/>
              </w:rPr>
              <w:t>Pattern seeking</w:t>
            </w:r>
          </w:p>
          <w:p w:rsidR="00F04888" w:rsidRPr="004947BA" w:rsidRDefault="00F04888" w:rsidP="00390F42">
            <w:pPr>
              <w:rPr>
                <w:sz w:val="20"/>
                <w:szCs w:val="20"/>
              </w:rPr>
            </w:pPr>
            <w:r>
              <w:rPr>
                <w:sz w:val="20"/>
                <w:szCs w:val="20"/>
                <w:highlight w:val="darkCyan"/>
              </w:rPr>
              <w:t>O</w:t>
            </w:r>
            <w:r w:rsidRPr="00860E26">
              <w:rPr>
                <w:sz w:val="20"/>
                <w:szCs w:val="20"/>
                <w:highlight w:val="darkCyan"/>
              </w:rPr>
              <w:t>bserving over time</w:t>
            </w:r>
          </w:p>
        </w:tc>
        <w:tc>
          <w:tcPr>
            <w:tcW w:w="2126" w:type="dxa"/>
            <w:vMerge/>
            <w:shd w:val="clear" w:color="auto" w:fill="FFFFFF" w:themeFill="background1"/>
          </w:tcPr>
          <w:p w:rsidR="00F04888" w:rsidRPr="00927FFA" w:rsidRDefault="00F04888" w:rsidP="00390F42">
            <w:pPr>
              <w:rPr>
                <w:sz w:val="20"/>
                <w:szCs w:val="20"/>
              </w:rPr>
            </w:pPr>
          </w:p>
        </w:tc>
        <w:tc>
          <w:tcPr>
            <w:tcW w:w="3544" w:type="dxa"/>
            <w:shd w:val="clear" w:color="auto" w:fill="FFFFFF" w:themeFill="background1"/>
          </w:tcPr>
          <w:p w:rsidR="00F04888" w:rsidRDefault="00F04888" w:rsidP="00390F42">
            <w:pPr>
              <w:rPr>
                <w:b/>
                <w:sz w:val="20"/>
                <w:szCs w:val="20"/>
              </w:rPr>
            </w:pPr>
            <w:r>
              <w:rPr>
                <w:b/>
                <w:sz w:val="20"/>
                <w:szCs w:val="20"/>
              </w:rPr>
              <w:t>Maths Opportunities:</w:t>
            </w:r>
          </w:p>
          <w:p w:rsidR="00F04888" w:rsidRDefault="00597FCA" w:rsidP="00390F42">
            <w:pPr>
              <w:rPr>
                <w:sz w:val="20"/>
                <w:szCs w:val="20"/>
              </w:rPr>
            </w:pPr>
            <w:r>
              <w:rPr>
                <w:sz w:val="20"/>
                <w:szCs w:val="20"/>
              </w:rPr>
              <w:t xml:space="preserve">* Language relating to days, weeks, months </w:t>
            </w:r>
          </w:p>
          <w:p w:rsidR="00597FCA" w:rsidRPr="00F04888" w:rsidRDefault="00597FCA" w:rsidP="00390F42">
            <w:pPr>
              <w:rPr>
                <w:sz w:val="20"/>
                <w:szCs w:val="20"/>
              </w:rPr>
            </w:pPr>
          </w:p>
        </w:tc>
        <w:tc>
          <w:tcPr>
            <w:tcW w:w="1843" w:type="dxa"/>
            <w:vMerge/>
            <w:shd w:val="clear" w:color="auto" w:fill="FFFFFF" w:themeFill="background1"/>
          </w:tcPr>
          <w:p w:rsidR="00F04888" w:rsidRPr="00215D91" w:rsidRDefault="00F04888" w:rsidP="00390F42">
            <w:pPr>
              <w:jc w:val="center"/>
              <w:rPr>
                <w:b/>
                <w:sz w:val="20"/>
                <w:szCs w:val="20"/>
              </w:rPr>
            </w:pPr>
          </w:p>
        </w:tc>
      </w:tr>
      <w:tr w:rsidR="00475500" w:rsidRPr="00215D91" w:rsidTr="00F509B9">
        <w:trPr>
          <w:trHeight w:val="283"/>
        </w:trPr>
        <w:tc>
          <w:tcPr>
            <w:tcW w:w="14454" w:type="dxa"/>
            <w:gridSpan w:val="5"/>
            <w:shd w:val="clear" w:color="auto" w:fill="99CC00"/>
            <w:vAlign w:val="center"/>
          </w:tcPr>
          <w:p w:rsidR="00C646B3" w:rsidRDefault="00C646B3" w:rsidP="00475500">
            <w:pPr>
              <w:rPr>
                <w:b/>
                <w:sz w:val="20"/>
                <w:szCs w:val="20"/>
              </w:rPr>
            </w:pPr>
            <w:r>
              <w:rPr>
                <w:b/>
                <w:sz w:val="20"/>
                <w:szCs w:val="20"/>
              </w:rPr>
              <w:t>In Year 3 – Light:</w:t>
            </w:r>
          </w:p>
          <w:p w:rsidR="00C646B3" w:rsidRDefault="00C646B3" w:rsidP="00475500">
            <w:pPr>
              <w:rPr>
                <w:b/>
                <w:sz w:val="20"/>
                <w:szCs w:val="20"/>
              </w:rPr>
            </w:pPr>
            <w:r>
              <w:rPr>
                <w:sz w:val="20"/>
                <w:szCs w:val="20"/>
              </w:rPr>
              <w:t xml:space="preserve">* Recognise that light from the sun </w:t>
            </w:r>
            <w:r>
              <w:rPr>
                <w:b/>
                <w:sz w:val="20"/>
                <w:szCs w:val="20"/>
              </w:rPr>
              <w:t>can be dangerous and that there are ways to protect their eyes.</w:t>
            </w:r>
          </w:p>
          <w:p w:rsidR="00C646B3" w:rsidRDefault="00C646B3" w:rsidP="00475500">
            <w:pPr>
              <w:rPr>
                <w:b/>
                <w:sz w:val="20"/>
                <w:szCs w:val="20"/>
              </w:rPr>
            </w:pPr>
            <w:r>
              <w:rPr>
                <w:b/>
                <w:sz w:val="20"/>
                <w:szCs w:val="20"/>
              </w:rPr>
              <w:t>In Year 5 – Earth and Space:</w:t>
            </w:r>
          </w:p>
          <w:p w:rsidR="00C646B3" w:rsidRDefault="00C646B3" w:rsidP="00475500">
            <w:pPr>
              <w:rPr>
                <w:sz w:val="20"/>
                <w:szCs w:val="20"/>
              </w:rPr>
            </w:pPr>
            <w:r>
              <w:rPr>
                <w:sz w:val="20"/>
                <w:szCs w:val="20"/>
              </w:rPr>
              <w:t>* Use the idea of the Earth’s rotation to explain day and night and the apparent movement of the sun across the sky.</w:t>
            </w:r>
          </w:p>
          <w:p w:rsidR="00C646B3" w:rsidRDefault="00C646B3" w:rsidP="00475500">
            <w:pPr>
              <w:rPr>
                <w:b/>
                <w:sz w:val="20"/>
                <w:szCs w:val="20"/>
              </w:rPr>
            </w:pPr>
            <w:r>
              <w:rPr>
                <w:b/>
                <w:sz w:val="20"/>
                <w:szCs w:val="20"/>
              </w:rPr>
              <w:t>In KS3:</w:t>
            </w:r>
          </w:p>
          <w:p w:rsidR="00475500" w:rsidRPr="00475500" w:rsidRDefault="00C646B3" w:rsidP="00475500">
            <w:pPr>
              <w:rPr>
                <w:sz w:val="20"/>
                <w:szCs w:val="20"/>
              </w:rPr>
            </w:pPr>
            <w:r>
              <w:rPr>
                <w:sz w:val="20"/>
                <w:szCs w:val="20"/>
              </w:rPr>
              <w:t>The seasons and the Earth’s tilt, day le</w:t>
            </w:r>
            <w:r w:rsidR="00965E14">
              <w:rPr>
                <w:sz w:val="20"/>
                <w:szCs w:val="20"/>
              </w:rPr>
              <w:t>n</w:t>
            </w:r>
            <w:r>
              <w:rPr>
                <w:sz w:val="20"/>
                <w:szCs w:val="20"/>
              </w:rPr>
              <w:t>gth at diffe</w:t>
            </w:r>
            <w:r w:rsidR="00965E14">
              <w:rPr>
                <w:sz w:val="20"/>
                <w:szCs w:val="20"/>
              </w:rPr>
              <w:t>rent times of year, in different</w:t>
            </w:r>
            <w:r>
              <w:rPr>
                <w:sz w:val="20"/>
                <w:szCs w:val="20"/>
              </w:rPr>
              <w:t xml:space="preserve"> hemispheres.</w:t>
            </w:r>
          </w:p>
        </w:tc>
      </w:tr>
    </w:tbl>
    <w:p w:rsidR="00583FAB" w:rsidRDefault="00583FAB" w:rsidP="00BA5A53">
      <w:pPr>
        <w:rPr>
          <w:rFonts w:ascii="Times New Roman" w:hAnsi="Times New Roman" w:cs="Times New Roman"/>
          <w:sz w:val="36"/>
          <w:szCs w:val="36"/>
          <w:u w:val="single"/>
        </w:rPr>
      </w:pPr>
      <w:bookmarkStart w:id="0" w:name="_GoBack"/>
      <w:bookmarkEnd w:id="0"/>
    </w:p>
    <w:p w:rsidR="00E03FE5" w:rsidRDefault="00E03FE5" w:rsidP="00BA5A53">
      <w:pPr>
        <w:rPr>
          <w:rFonts w:ascii="Times New Roman" w:hAnsi="Times New Roman" w:cs="Times New Roman"/>
          <w:sz w:val="36"/>
          <w:szCs w:val="36"/>
          <w:u w:val="single"/>
        </w:rPr>
      </w:pPr>
    </w:p>
    <w:p w:rsidR="00E84A3A" w:rsidRDefault="00E84A3A" w:rsidP="00BA5A53">
      <w:pPr>
        <w:rPr>
          <w:rFonts w:ascii="Times New Roman" w:hAnsi="Times New Roman" w:cs="Times New Roman"/>
          <w:sz w:val="36"/>
          <w:szCs w:val="36"/>
          <w:u w:val="single"/>
        </w:rPr>
      </w:pPr>
    </w:p>
    <w:p w:rsidR="00E84A3A" w:rsidRDefault="00E84A3A" w:rsidP="00BA5A53">
      <w:pPr>
        <w:rPr>
          <w:rFonts w:ascii="Times New Roman" w:hAnsi="Times New Roman" w:cs="Times New Roman"/>
          <w:sz w:val="36"/>
          <w:szCs w:val="36"/>
          <w:u w:val="single"/>
        </w:rPr>
      </w:pPr>
    </w:p>
    <w:p w:rsidR="00E84A3A" w:rsidRDefault="00E84A3A" w:rsidP="00BA5A53">
      <w:pPr>
        <w:rPr>
          <w:rFonts w:ascii="Times New Roman" w:hAnsi="Times New Roman" w:cs="Times New Roman"/>
          <w:sz w:val="36"/>
          <w:szCs w:val="36"/>
          <w:u w:val="single"/>
        </w:rPr>
      </w:pPr>
    </w:p>
    <w:p w:rsidR="000340D9" w:rsidRDefault="00E84A3A" w:rsidP="00BA5A53">
      <w:pPr>
        <w:rPr>
          <w:rFonts w:ascii="Times New Roman" w:hAnsi="Times New Roman" w:cs="Times New Roman"/>
          <w:sz w:val="36"/>
          <w:szCs w:val="36"/>
          <w:u w:val="single"/>
        </w:rPr>
      </w:pPr>
      <w:r>
        <w:rPr>
          <w:noProof/>
          <w:lang w:eastAsia="en-GB"/>
        </w:rPr>
        <w:drawing>
          <wp:anchor distT="0" distB="0" distL="114300" distR="114300" simplePos="0" relativeHeight="251658240" behindDoc="0" locked="0" layoutInCell="1" allowOverlap="1" wp14:anchorId="6D847470" wp14:editId="0D73DB23">
            <wp:simplePos x="0" y="0"/>
            <wp:positionH relativeFrom="column">
              <wp:posOffset>638175</wp:posOffset>
            </wp:positionH>
            <wp:positionV relativeFrom="paragraph">
              <wp:posOffset>29845</wp:posOffset>
            </wp:positionV>
            <wp:extent cx="7534275" cy="1800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34275" cy="1800225"/>
                    </a:xfrm>
                    <a:prstGeom prst="rect">
                      <a:avLst/>
                    </a:prstGeom>
                  </pic:spPr>
                </pic:pic>
              </a:graphicData>
            </a:graphic>
            <wp14:sizeRelH relativeFrom="page">
              <wp14:pctWidth>0</wp14:pctWidth>
            </wp14:sizeRelH>
            <wp14:sizeRelV relativeFrom="page">
              <wp14:pctHeight>0</wp14:pctHeight>
            </wp14:sizeRelV>
          </wp:anchor>
        </w:drawing>
      </w:r>
    </w:p>
    <w:p w:rsidR="006834F1" w:rsidRDefault="006834F1" w:rsidP="00BA5A53">
      <w:pPr>
        <w:rPr>
          <w:rFonts w:ascii="Times New Roman" w:hAnsi="Times New Roman" w:cs="Times New Roman"/>
          <w:sz w:val="36"/>
          <w:szCs w:val="36"/>
          <w:u w:val="single"/>
        </w:rPr>
      </w:pPr>
    </w:p>
    <w:p w:rsidR="006834F1" w:rsidRDefault="006834F1" w:rsidP="00BA5A53">
      <w:pPr>
        <w:rPr>
          <w:rFonts w:ascii="Times New Roman" w:hAnsi="Times New Roman" w:cs="Times New Roman"/>
          <w:sz w:val="36"/>
          <w:szCs w:val="36"/>
          <w:u w:val="single"/>
        </w:rPr>
      </w:pPr>
    </w:p>
    <w:p w:rsidR="006834F1" w:rsidRDefault="006834F1" w:rsidP="00BA5A53">
      <w:pPr>
        <w:rPr>
          <w:rFonts w:ascii="Times New Roman" w:hAnsi="Times New Roman" w:cs="Times New Roman"/>
          <w:sz w:val="36"/>
          <w:szCs w:val="36"/>
          <w:u w:val="single"/>
        </w:rPr>
      </w:pPr>
    </w:p>
    <w:p w:rsidR="006834F1" w:rsidRDefault="00E84A3A" w:rsidP="00BA5A53">
      <w:pPr>
        <w:rPr>
          <w:rFonts w:ascii="Times New Roman" w:hAnsi="Times New Roman" w:cs="Times New Roman"/>
          <w:sz w:val="36"/>
          <w:szCs w:val="36"/>
          <w:u w:val="single"/>
        </w:rPr>
      </w:pPr>
      <w:r>
        <w:rPr>
          <w:noProof/>
          <w:lang w:eastAsia="en-GB"/>
        </w:rPr>
        <w:drawing>
          <wp:anchor distT="0" distB="0" distL="114300" distR="114300" simplePos="0" relativeHeight="251659264" behindDoc="0" locked="0" layoutInCell="1" allowOverlap="1" wp14:anchorId="30D1E620" wp14:editId="7F76248D">
            <wp:simplePos x="0" y="0"/>
            <wp:positionH relativeFrom="column">
              <wp:posOffset>637117</wp:posOffset>
            </wp:positionH>
            <wp:positionV relativeFrom="paragraph">
              <wp:posOffset>382058</wp:posOffset>
            </wp:positionV>
            <wp:extent cx="7467600" cy="243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467600" cy="2438400"/>
                    </a:xfrm>
                    <a:prstGeom prst="rect">
                      <a:avLst/>
                    </a:prstGeom>
                  </pic:spPr>
                </pic:pic>
              </a:graphicData>
            </a:graphic>
            <wp14:sizeRelH relativeFrom="page">
              <wp14:pctWidth>0</wp14:pctWidth>
            </wp14:sizeRelH>
            <wp14:sizeRelV relativeFrom="page">
              <wp14:pctHeight>0</wp14:pctHeight>
            </wp14:sizeRelV>
          </wp:anchor>
        </w:drawing>
      </w:r>
    </w:p>
    <w:p w:rsidR="000340D9" w:rsidRPr="006D4237" w:rsidRDefault="000340D9" w:rsidP="00BA5A53">
      <w:pPr>
        <w:rPr>
          <w:rFonts w:ascii="Times New Roman" w:hAnsi="Times New Roman" w:cs="Times New Roman"/>
          <w:sz w:val="36"/>
          <w:szCs w:val="36"/>
          <w:u w:val="single"/>
        </w:rPr>
      </w:pPr>
    </w:p>
    <w:sectPr w:rsidR="000340D9" w:rsidRPr="006D4237" w:rsidSect="00A21F27">
      <w:pgSz w:w="16838" w:h="11906" w:orient="landscape"/>
      <w:pgMar w:top="1276"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E08" w:rsidRDefault="00704E08" w:rsidP="006D4237">
      <w:pPr>
        <w:spacing w:after="0" w:line="240" w:lineRule="auto"/>
      </w:pPr>
      <w:r>
        <w:separator/>
      </w:r>
    </w:p>
  </w:endnote>
  <w:endnote w:type="continuationSeparator" w:id="0">
    <w:p w:rsidR="00704E08" w:rsidRDefault="00704E08" w:rsidP="006D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E08" w:rsidRDefault="00704E08" w:rsidP="006D4237">
      <w:pPr>
        <w:spacing w:after="0" w:line="240" w:lineRule="auto"/>
      </w:pPr>
      <w:r>
        <w:separator/>
      </w:r>
    </w:p>
  </w:footnote>
  <w:footnote w:type="continuationSeparator" w:id="0">
    <w:p w:rsidR="00704E08" w:rsidRDefault="00704E08" w:rsidP="006D4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44F46BD"/>
    <w:multiLevelType w:val="hybridMultilevel"/>
    <w:tmpl w:val="7BAEA5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220889"/>
    <w:multiLevelType w:val="hybridMultilevel"/>
    <w:tmpl w:val="4EE3BB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9430A8"/>
    <w:multiLevelType w:val="hybridMultilevel"/>
    <w:tmpl w:val="A7C4B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BF752F"/>
    <w:multiLevelType w:val="hybridMultilevel"/>
    <w:tmpl w:val="E3FA2C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4C26C9D"/>
    <w:multiLevelType w:val="hybridMultilevel"/>
    <w:tmpl w:val="4138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B252F"/>
    <w:multiLevelType w:val="hybridMultilevel"/>
    <w:tmpl w:val="3510F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707C50"/>
    <w:multiLevelType w:val="hybridMultilevel"/>
    <w:tmpl w:val="BA1A19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37"/>
    <w:rsid w:val="0002018A"/>
    <w:rsid w:val="00032CAA"/>
    <w:rsid w:val="00033D0D"/>
    <w:rsid w:val="000340D9"/>
    <w:rsid w:val="00035945"/>
    <w:rsid w:val="00064BBF"/>
    <w:rsid w:val="00105692"/>
    <w:rsid w:val="001240E0"/>
    <w:rsid w:val="00153C5A"/>
    <w:rsid w:val="001567B7"/>
    <w:rsid w:val="001603DE"/>
    <w:rsid w:val="001723C4"/>
    <w:rsid w:val="001C4107"/>
    <w:rsid w:val="00215D91"/>
    <w:rsid w:val="00263CA5"/>
    <w:rsid w:val="0027364C"/>
    <w:rsid w:val="002827A8"/>
    <w:rsid w:val="002A6802"/>
    <w:rsid w:val="002B487A"/>
    <w:rsid w:val="002C19EF"/>
    <w:rsid w:val="002D1E21"/>
    <w:rsid w:val="002F3D9B"/>
    <w:rsid w:val="00375533"/>
    <w:rsid w:val="00390F42"/>
    <w:rsid w:val="003E23F9"/>
    <w:rsid w:val="003E2F46"/>
    <w:rsid w:val="003E7B39"/>
    <w:rsid w:val="00431E16"/>
    <w:rsid w:val="0047158C"/>
    <w:rsid w:val="00471967"/>
    <w:rsid w:val="00475500"/>
    <w:rsid w:val="00486D83"/>
    <w:rsid w:val="00492326"/>
    <w:rsid w:val="004947BA"/>
    <w:rsid w:val="004C1E94"/>
    <w:rsid w:val="00524A51"/>
    <w:rsid w:val="00526F62"/>
    <w:rsid w:val="00533E4C"/>
    <w:rsid w:val="00556E7C"/>
    <w:rsid w:val="00583FAB"/>
    <w:rsid w:val="00597FCA"/>
    <w:rsid w:val="005B6C9C"/>
    <w:rsid w:val="005D5B22"/>
    <w:rsid w:val="005D723B"/>
    <w:rsid w:val="005E4D60"/>
    <w:rsid w:val="005F6088"/>
    <w:rsid w:val="006003D5"/>
    <w:rsid w:val="006300E4"/>
    <w:rsid w:val="00633218"/>
    <w:rsid w:val="00636DE3"/>
    <w:rsid w:val="006744B4"/>
    <w:rsid w:val="006834F1"/>
    <w:rsid w:val="006A73BB"/>
    <w:rsid w:val="006D4237"/>
    <w:rsid w:val="00704E08"/>
    <w:rsid w:val="00725C0D"/>
    <w:rsid w:val="00737772"/>
    <w:rsid w:val="00787036"/>
    <w:rsid w:val="007F3B62"/>
    <w:rsid w:val="00804502"/>
    <w:rsid w:val="00812472"/>
    <w:rsid w:val="008605BF"/>
    <w:rsid w:val="008A1DBF"/>
    <w:rsid w:val="00927FFA"/>
    <w:rsid w:val="00956701"/>
    <w:rsid w:val="0096429C"/>
    <w:rsid w:val="00965E14"/>
    <w:rsid w:val="009800E3"/>
    <w:rsid w:val="009B2A2E"/>
    <w:rsid w:val="009C5B87"/>
    <w:rsid w:val="009E726A"/>
    <w:rsid w:val="009F1C95"/>
    <w:rsid w:val="00A159F3"/>
    <w:rsid w:val="00A21F27"/>
    <w:rsid w:val="00A25811"/>
    <w:rsid w:val="00A66330"/>
    <w:rsid w:val="00AD43DF"/>
    <w:rsid w:val="00AE6129"/>
    <w:rsid w:val="00B01FE7"/>
    <w:rsid w:val="00B1400B"/>
    <w:rsid w:val="00B36AA6"/>
    <w:rsid w:val="00B45B86"/>
    <w:rsid w:val="00B4695A"/>
    <w:rsid w:val="00B50398"/>
    <w:rsid w:val="00B55BBB"/>
    <w:rsid w:val="00B7672F"/>
    <w:rsid w:val="00BA5A53"/>
    <w:rsid w:val="00BB3A1A"/>
    <w:rsid w:val="00BC076A"/>
    <w:rsid w:val="00BD75B1"/>
    <w:rsid w:val="00C646B3"/>
    <w:rsid w:val="00CD08DB"/>
    <w:rsid w:val="00D166AB"/>
    <w:rsid w:val="00DC10B1"/>
    <w:rsid w:val="00E03FE5"/>
    <w:rsid w:val="00E16DD1"/>
    <w:rsid w:val="00E327CD"/>
    <w:rsid w:val="00E45EB8"/>
    <w:rsid w:val="00E577C5"/>
    <w:rsid w:val="00E67CF6"/>
    <w:rsid w:val="00E84A3A"/>
    <w:rsid w:val="00EB6F81"/>
    <w:rsid w:val="00F04888"/>
    <w:rsid w:val="00F2049D"/>
    <w:rsid w:val="00F509B9"/>
    <w:rsid w:val="00F910AF"/>
    <w:rsid w:val="00F93859"/>
    <w:rsid w:val="00FF7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D782F-EB0F-497C-A5D7-3623EB32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237"/>
  </w:style>
  <w:style w:type="paragraph" w:styleId="Footer">
    <w:name w:val="footer"/>
    <w:basedOn w:val="Normal"/>
    <w:link w:val="FooterChar"/>
    <w:uiPriority w:val="99"/>
    <w:unhideWhenUsed/>
    <w:rsid w:val="006D4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37"/>
  </w:style>
  <w:style w:type="paragraph" w:customStyle="1" w:styleId="Default">
    <w:name w:val="Default"/>
    <w:rsid w:val="0073777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737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29425">
      <w:bodyDiv w:val="1"/>
      <w:marLeft w:val="0"/>
      <w:marRight w:val="0"/>
      <w:marTop w:val="0"/>
      <w:marBottom w:val="0"/>
      <w:divBdr>
        <w:top w:val="none" w:sz="0" w:space="0" w:color="auto"/>
        <w:left w:val="none" w:sz="0" w:space="0" w:color="auto"/>
        <w:bottom w:val="none" w:sz="0" w:space="0" w:color="auto"/>
        <w:right w:val="none" w:sz="0" w:space="0" w:color="auto"/>
      </w:divBdr>
    </w:div>
    <w:div w:id="12375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Ellis</dc:creator>
  <cp:keywords/>
  <dc:description/>
  <cp:lastModifiedBy>Penny Ellis</cp:lastModifiedBy>
  <cp:revision>6</cp:revision>
  <dcterms:created xsi:type="dcterms:W3CDTF">2020-04-24T10:10:00Z</dcterms:created>
  <dcterms:modified xsi:type="dcterms:W3CDTF">2020-04-24T12:24:00Z</dcterms:modified>
</cp:coreProperties>
</file>