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622"/>
        <w:tblW w:w="14454" w:type="dxa"/>
        <w:tblLayout w:type="fixed"/>
        <w:tblLook w:val="04A0" w:firstRow="1" w:lastRow="0" w:firstColumn="1" w:lastColumn="0" w:noHBand="0" w:noVBand="1"/>
      </w:tblPr>
      <w:tblGrid>
        <w:gridCol w:w="3256"/>
        <w:gridCol w:w="3685"/>
        <w:gridCol w:w="2126"/>
        <w:gridCol w:w="3544"/>
        <w:gridCol w:w="1843"/>
      </w:tblGrid>
      <w:tr w:rsidR="006D4237" w:rsidRPr="00215D91" w:rsidTr="00390F42">
        <w:tc>
          <w:tcPr>
            <w:tcW w:w="14454" w:type="dxa"/>
            <w:gridSpan w:val="5"/>
            <w:shd w:val="clear" w:color="auto" w:fill="800080"/>
          </w:tcPr>
          <w:p w:rsidR="006D4237" w:rsidRPr="003E23F9" w:rsidRDefault="003E23F9" w:rsidP="00390F42">
            <w:pPr>
              <w:jc w:val="center"/>
              <w:rPr>
                <w:sz w:val="28"/>
                <w:szCs w:val="28"/>
              </w:rPr>
            </w:pPr>
            <w:r w:rsidRPr="003E23F9">
              <w:rPr>
                <w:sz w:val="28"/>
                <w:szCs w:val="28"/>
              </w:rPr>
              <w:t xml:space="preserve">Year </w:t>
            </w:r>
            <w:r w:rsidR="00B36AA6">
              <w:rPr>
                <w:sz w:val="28"/>
                <w:szCs w:val="28"/>
              </w:rPr>
              <w:t>6: Evolution and Inheritance</w:t>
            </w:r>
          </w:p>
          <w:p w:rsidR="006D4237" w:rsidRPr="00215D91" w:rsidRDefault="001723C4" w:rsidP="00390F42">
            <w:pPr>
              <w:tabs>
                <w:tab w:val="left" w:pos="2835"/>
              </w:tabs>
              <w:rPr>
                <w:color w:val="FFFFFF" w:themeColor="background1"/>
                <w:sz w:val="20"/>
                <w:szCs w:val="20"/>
              </w:rPr>
            </w:pPr>
            <w:r>
              <w:rPr>
                <w:color w:val="FFFFFF" w:themeColor="background1"/>
                <w:sz w:val="20"/>
                <w:szCs w:val="20"/>
              </w:rPr>
              <w:tab/>
            </w:r>
          </w:p>
        </w:tc>
      </w:tr>
      <w:tr w:rsidR="00E16DD1" w:rsidRPr="00215D91" w:rsidTr="00390F42">
        <w:tc>
          <w:tcPr>
            <w:tcW w:w="14454" w:type="dxa"/>
            <w:gridSpan w:val="5"/>
            <w:shd w:val="clear" w:color="auto" w:fill="FF66FF"/>
          </w:tcPr>
          <w:p w:rsidR="00E16DD1" w:rsidRDefault="00E16DD1" w:rsidP="00390F42">
            <w:pPr>
              <w:rPr>
                <w:b/>
                <w:sz w:val="20"/>
                <w:szCs w:val="20"/>
              </w:rPr>
            </w:pPr>
            <w:r w:rsidRPr="00215D91">
              <w:rPr>
                <w:b/>
                <w:sz w:val="20"/>
                <w:szCs w:val="20"/>
              </w:rPr>
              <w:t>National Curriculum Objectives:</w:t>
            </w:r>
          </w:p>
          <w:p w:rsidR="002B487A" w:rsidRDefault="002B487A" w:rsidP="00390F42">
            <w:pPr>
              <w:rPr>
                <w:sz w:val="20"/>
                <w:szCs w:val="20"/>
              </w:rPr>
            </w:pPr>
            <w:r>
              <w:rPr>
                <w:sz w:val="20"/>
                <w:szCs w:val="20"/>
              </w:rPr>
              <w:t>* Recognise that living things have changed over time and that fossils provide information about living things that inhabited the Earth millions of years ago.</w:t>
            </w:r>
          </w:p>
          <w:p w:rsidR="002B487A" w:rsidRDefault="002B487A" w:rsidP="00390F42">
            <w:pPr>
              <w:rPr>
                <w:sz w:val="20"/>
                <w:szCs w:val="20"/>
              </w:rPr>
            </w:pPr>
            <w:r>
              <w:rPr>
                <w:sz w:val="20"/>
                <w:szCs w:val="20"/>
              </w:rPr>
              <w:t>* Recognise that living things produce offspring of the same kind, but normally offspring vary and ae not identical to their parents.</w:t>
            </w:r>
          </w:p>
          <w:p w:rsidR="00E67CF6" w:rsidRPr="002B487A" w:rsidRDefault="002B487A" w:rsidP="00390F42">
            <w:pPr>
              <w:rPr>
                <w:sz w:val="20"/>
                <w:szCs w:val="20"/>
              </w:rPr>
            </w:pPr>
            <w:r>
              <w:rPr>
                <w:sz w:val="20"/>
                <w:szCs w:val="20"/>
              </w:rPr>
              <w:t>* Identify how animals and plants are suited to their environment in different ways and that adaptation may lead to evolution.</w:t>
            </w:r>
          </w:p>
        </w:tc>
      </w:tr>
      <w:tr w:rsidR="00390F42" w:rsidRPr="00215D91" w:rsidTr="00475500">
        <w:tc>
          <w:tcPr>
            <w:tcW w:w="3256" w:type="dxa"/>
            <w:shd w:val="clear" w:color="auto" w:fill="800080"/>
            <w:vAlign w:val="center"/>
          </w:tcPr>
          <w:p w:rsidR="00390F42" w:rsidRPr="00215D91" w:rsidRDefault="00390F42" w:rsidP="00390F42">
            <w:pPr>
              <w:jc w:val="center"/>
              <w:rPr>
                <w:b/>
                <w:sz w:val="20"/>
                <w:szCs w:val="20"/>
              </w:rPr>
            </w:pPr>
            <w:r w:rsidRPr="00215D91">
              <w:rPr>
                <w:b/>
                <w:sz w:val="20"/>
                <w:szCs w:val="20"/>
              </w:rPr>
              <w:t xml:space="preserve">Prior Learning: </w:t>
            </w:r>
          </w:p>
        </w:tc>
        <w:tc>
          <w:tcPr>
            <w:tcW w:w="3685" w:type="dxa"/>
            <w:shd w:val="clear" w:color="auto" w:fill="800080"/>
            <w:vAlign w:val="center"/>
          </w:tcPr>
          <w:p w:rsidR="00390F42" w:rsidRPr="00215D91" w:rsidRDefault="00390F42" w:rsidP="00390F42">
            <w:pPr>
              <w:jc w:val="center"/>
              <w:rPr>
                <w:b/>
                <w:sz w:val="20"/>
                <w:szCs w:val="20"/>
              </w:rPr>
            </w:pPr>
            <w:r>
              <w:rPr>
                <w:b/>
                <w:sz w:val="20"/>
                <w:szCs w:val="20"/>
              </w:rPr>
              <w:t>Working Scientifically  (NC) Links:</w:t>
            </w:r>
          </w:p>
        </w:tc>
        <w:tc>
          <w:tcPr>
            <w:tcW w:w="2126" w:type="dxa"/>
            <w:shd w:val="clear" w:color="auto" w:fill="800080"/>
            <w:vAlign w:val="center"/>
          </w:tcPr>
          <w:p w:rsidR="00390F42" w:rsidRPr="00215D91" w:rsidRDefault="00390F42" w:rsidP="00390F42">
            <w:pPr>
              <w:jc w:val="center"/>
              <w:rPr>
                <w:b/>
                <w:sz w:val="20"/>
                <w:szCs w:val="20"/>
              </w:rPr>
            </w:pPr>
            <w:r w:rsidRPr="00927FFA">
              <w:rPr>
                <w:b/>
                <w:sz w:val="20"/>
                <w:szCs w:val="20"/>
              </w:rPr>
              <w:t>Opportunities for working Scientifically:</w:t>
            </w:r>
          </w:p>
        </w:tc>
        <w:tc>
          <w:tcPr>
            <w:tcW w:w="3544" w:type="dxa"/>
            <w:shd w:val="clear" w:color="auto" w:fill="800080"/>
            <w:vAlign w:val="center"/>
          </w:tcPr>
          <w:p w:rsidR="00390F42" w:rsidRPr="00215D91" w:rsidRDefault="00390F42" w:rsidP="00390F42">
            <w:pPr>
              <w:jc w:val="center"/>
              <w:rPr>
                <w:b/>
                <w:sz w:val="20"/>
                <w:szCs w:val="20"/>
              </w:rPr>
            </w:pPr>
            <w:r w:rsidRPr="00927FFA">
              <w:rPr>
                <w:b/>
                <w:sz w:val="20"/>
                <w:szCs w:val="20"/>
              </w:rPr>
              <w:t xml:space="preserve">Story </w:t>
            </w:r>
            <w:r>
              <w:rPr>
                <w:b/>
                <w:sz w:val="20"/>
                <w:szCs w:val="20"/>
              </w:rPr>
              <w:t xml:space="preserve"> / Book </w:t>
            </w:r>
            <w:r w:rsidRPr="00927FFA">
              <w:rPr>
                <w:b/>
                <w:sz w:val="20"/>
                <w:szCs w:val="20"/>
              </w:rPr>
              <w:t>Opportunities:</w:t>
            </w:r>
          </w:p>
        </w:tc>
        <w:tc>
          <w:tcPr>
            <w:tcW w:w="1843" w:type="dxa"/>
            <w:shd w:val="clear" w:color="auto" w:fill="800080"/>
            <w:vAlign w:val="center"/>
          </w:tcPr>
          <w:p w:rsidR="00390F42" w:rsidRPr="00215D91" w:rsidRDefault="00390F42" w:rsidP="00390F42">
            <w:pPr>
              <w:jc w:val="center"/>
              <w:rPr>
                <w:b/>
                <w:sz w:val="20"/>
                <w:szCs w:val="20"/>
              </w:rPr>
            </w:pPr>
            <w:r w:rsidRPr="00215D91">
              <w:rPr>
                <w:b/>
                <w:sz w:val="20"/>
                <w:szCs w:val="20"/>
              </w:rPr>
              <w:t>Vocabulary:</w:t>
            </w:r>
          </w:p>
        </w:tc>
      </w:tr>
      <w:tr w:rsidR="00390F42" w:rsidRPr="00215D91" w:rsidTr="00475500">
        <w:trPr>
          <w:trHeight w:val="2865"/>
        </w:trPr>
        <w:tc>
          <w:tcPr>
            <w:tcW w:w="3256" w:type="dxa"/>
            <w:vMerge w:val="restart"/>
            <w:shd w:val="clear" w:color="auto" w:fill="FFFFFF" w:themeFill="background1"/>
          </w:tcPr>
          <w:p w:rsidR="00475500" w:rsidRDefault="00475500" w:rsidP="00390F42">
            <w:pPr>
              <w:rPr>
                <w:rFonts w:ascii="Calibri" w:hAnsi="Calibri"/>
                <w:b/>
                <w:sz w:val="20"/>
                <w:szCs w:val="20"/>
              </w:rPr>
            </w:pPr>
            <w:r>
              <w:rPr>
                <w:rFonts w:ascii="Calibri" w:hAnsi="Calibri"/>
                <w:b/>
                <w:sz w:val="20"/>
                <w:szCs w:val="20"/>
              </w:rPr>
              <w:t>In Year 2: Living things and their Habitats:</w:t>
            </w:r>
          </w:p>
          <w:p w:rsidR="00475500" w:rsidRDefault="00475500" w:rsidP="00390F42">
            <w:pPr>
              <w:rPr>
                <w:rFonts w:ascii="Calibri" w:hAnsi="Calibri"/>
                <w:sz w:val="20"/>
                <w:szCs w:val="20"/>
              </w:rPr>
            </w:pPr>
            <w:r>
              <w:rPr>
                <w:rFonts w:ascii="Calibri" w:hAnsi="Calibri"/>
                <w:sz w:val="20"/>
                <w:szCs w:val="20"/>
              </w:rPr>
              <w:t>* Identify that most living things live in habitats to which they are suited   and describe how different habitats provide for the basic needs of different kinds of animals and plants, and how they depend on each other.</w:t>
            </w:r>
          </w:p>
          <w:p w:rsidR="00475500" w:rsidRPr="00475500" w:rsidRDefault="00475500" w:rsidP="00390F42">
            <w:pPr>
              <w:rPr>
                <w:rFonts w:ascii="Calibri" w:hAnsi="Calibri"/>
                <w:sz w:val="20"/>
                <w:szCs w:val="20"/>
              </w:rPr>
            </w:pPr>
          </w:p>
          <w:p w:rsidR="00390F42" w:rsidRPr="00DC10B1" w:rsidRDefault="00390F42" w:rsidP="00390F42">
            <w:pPr>
              <w:rPr>
                <w:rFonts w:ascii="Calibri" w:hAnsi="Calibri"/>
                <w:b/>
                <w:sz w:val="20"/>
                <w:szCs w:val="20"/>
              </w:rPr>
            </w:pPr>
            <w:r w:rsidRPr="00DC10B1">
              <w:rPr>
                <w:rFonts w:ascii="Calibri" w:hAnsi="Calibri"/>
                <w:b/>
                <w:sz w:val="20"/>
                <w:szCs w:val="20"/>
              </w:rPr>
              <w:t>In Year 3:</w:t>
            </w:r>
            <w:r w:rsidR="00475500">
              <w:rPr>
                <w:rFonts w:ascii="Calibri" w:hAnsi="Calibri"/>
                <w:b/>
                <w:sz w:val="20"/>
                <w:szCs w:val="20"/>
              </w:rPr>
              <w:t xml:space="preserve"> Rocks</w:t>
            </w:r>
            <w:r w:rsidR="000340D9">
              <w:rPr>
                <w:rFonts w:ascii="Calibri" w:hAnsi="Calibri"/>
                <w:b/>
                <w:sz w:val="20"/>
                <w:szCs w:val="20"/>
              </w:rPr>
              <w:t>:</w:t>
            </w:r>
          </w:p>
          <w:p w:rsidR="00390F42" w:rsidRPr="00DC10B1" w:rsidRDefault="00390F42" w:rsidP="00390F42">
            <w:pPr>
              <w:autoSpaceDE w:val="0"/>
              <w:autoSpaceDN w:val="0"/>
              <w:adjustRightInd w:val="0"/>
              <w:spacing w:after="160"/>
              <w:rPr>
                <w:rFonts w:cs="Arial"/>
                <w:color w:val="000000"/>
                <w:sz w:val="20"/>
                <w:szCs w:val="20"/>
              </w:rPr>
            </w:pPr>
            <w:r w:rsidRPr="00DC10B1">
              <w:rPr>
                <w:rFonts w:cs="Wingdings"/>
                <w:color w:val="000000"/>
                <w:sz w:val="20"/>
                <w:szCs w:val="20"/>
              </w:rPr>
              <w:t>* D</w:t>
            </w:r>
            <w:r w:rsidRPr="00DC10B1">
              <w:rPr>
                <w:rFonts w:cs="Arial"/>
                <w:color w:val="000000"/>
                <w:sz w:val="20"/>
                <w:szCs w:val="20"/>
              </w:rPr>
              <w:t xml:space="preserve">escribe in simple terms how fossils are formed when things that have lived are trapped within rock </w:t>
            </w:r>
          </w:p>
          <w:p w:rsidR="000340D9" w:rsidRPr="000340D9" w:rsidRDefault="000340D9" w:rsidP="00390F42">
            <w:pPr>
              <w:rPr>
                <w:rFonts w:cs="Arial"/>
                <w:b/>
                <w:color w:val="000000"/>
                <w:sz w:val="20"/>
                <w:szCs w:val="20"/>
              </w:rPr>
            </w:pPr>
            <w:r>
              <w:rPr>
                <w:rFonts w:cs="Arial"/>
                <w:b/>
                <w:color w:val="000000"/>
                <w:sz w:val="20"/>
                <w:szCs w:val="20"/>
              </w:rPr>
              <w:t>In Year 4:</w:t>
            </w:r>
          </w:p>
          <w:p w:rsidR="00390F42" w:rsidRPr="000340D9" w:rsidRDefault="000340D9" w:rsidP="00390F42">
            <w:pPr>
              <w:rPr>
                <w:rFonts w:cs="Arial"/>
                <w:b/>
                <w:color w:val="000000"/>
                <w:sz w:val="20"/>
                <w:szCs w:val="20"/>
              </w:rPr>
            </w:pPr>
            <w:r w:rsidRPr="000340D9">
              <w:rPr>
                <w:rFonts w:cs="Arial"/>
                <w:b/>
                <w:color w:val="000000"/>
                <w:sz w:val="20"/>
                <w:szCs w:val="20"/>
              </w:rPr>
              <w:t>Living things and their Habitats:</w:t>
            </w:r>
          </w:p>
          <w:p w:rsidR="000340D9" w:rsidRDefault="00475500" w:rsidP="00390F42">
            <w:pPr>
              <w:rPr>
                <w:rFonts w:cs="Arial"/>
                <w:color w:val="000000"/>
                <w:sz w:val="20"/>
                <w:szCs w:val="20"/>
              </w:rPr>
            </w:pPr>
            <w:r>
              <w:rPr>
                <w:rFonts w:cs="Arial"/>
                <w:color w:val="000000"/>
                <w:sz w:val="20"/>
                <w:szCs w:val="20"/>
              </w:rPr>
              <w:t xml:space="preserve">* </w:t>
            </w:r>
            <w:r w:rsidR="000340D9">
              <w:rPr>
                <w:rFonts w:cs="Arial"/>
                <w:color w:val="000000"/>
                <w:sz w:val="20"/>
                <w:szCs w:val="20"/>
              </w:rPr>
              <w:t>Recognise that environments can change and that this can sometimes pose dangers to living things.</w:t>
            </w:r>
          </w:p>
          <w:p w:rsidR="00390F42" w:rsidRDefault="00390F42" w:rsidP="00390F42">
            <w:pPr>
              <w:rPr>
                <w:rFonts w:cs="Arial"/>
                <w:color w:val="000000"/>
                <w:sz w:val="20"/>
                <w:szCs w:val="20"/>
              </w:rPr>
            </w:pPr>
          </w:p>
          <w:p w:rsidR="000340D9" w:rsidRDefault="000340D9" w:rsidP="00390F42">
            <w:pPr>
              <w:rPr>
                <w:rFonts w:cs="Arial"/>
                <w:color w:val="000000"/>
                <w:sz w:val="20"/>
                <w:szCs w:val="20"/>
              </w:rPr>
            </w:pPr>
          </w:p>
          <w:p w:rsidR="00390F42" w:rsidRPr="0002018A" w:rsidRDefault="00390F42" w:rsidP="00390F42">
            <w:pPr>
              <w:rPr>
                <w:rFonts w:ascii="Calibri" w:hAnsi="Calibri"/>
                <w:sz w:val="20"/>
                <w:szCs w:val="20"/>
              </w:rPr>
            </w:pPr>
          </w:p>
        </w:tc>
        <w:tc>
          <w:tcPr>
            <w:tcW w:w="3685" w:type="dxa"/>
            <w:shd w:val="clear" w:color="auto" w:fill="FFFFFF" w:themeFill="background1"/>
          </w:tcPr>
          <w:p w:rsidR="00390F42" w:rsidRDefault="00390F42" w:rsidP="00390F42">
            <w:pPr>
              <w:rPr>
                <w:sz w:val="20"/>
                <w:szCs w:val="20"/>
              </w:rPr>
            </w:pPr>
            <w:r>
              <w:rPr>
                <w:sz w:val="20"/>
                <w:szCs w:val="20"/>
              </w:rPr>
              <w:t>* Observe and raise questions about animals in the local environment and how they are adapted to their environment, comparing how some living things are adapted to survive in extreme conditions.</w:t>
            </w:r>
          </w:p>
          <w:p w:rsidR="00390F42" w:rsidRPr="009B2A2E" w:rsidRDefault="00390F42" w:rsidP="00390F42">
            <w:pPr>
              <w:rPr>
                <w:sz w:val="20"/>
                <w:szCs w:val="20"/>
              </w:rPr>
            </w:pPr>
            <w:r>
              <w:rPr>
                <w:sz w:val="20"/>
                <w:szCs w:val="20"/>
              </w:rPr>
              <w:t>* Analyse advantages and disadvantages of specific adaptations, e.g. being on 2 feet instead of 4, having a long or short beak, having gills or lungs, tendrils on climbing plants, brightly coloured or scented flowers.</w:t>
            </w:r>
          </w:p>
        </w:tc>
        <w:tc>
          <w:tcPr>
            <w:tcW w:w="2126" w:type="dxa"/>
            <w:vMerge w:val="restart"/>
            <w:shd w:val="clear" w:color="auto" w:fill="FFFFFF" w:themeFill="background1"/>
          </w:tcPr>
          <w:p w:rsidR="00390F42" w:rsidRDefault="00390F42" w:rsidP="00390F42">
            <w:pPr>
              <w:autoSpaceDE w:val="0"/>
              <w:autoSpaceDN w:val="0"/>
              <w:adjustRightInd w:val="0"/>
              <w:rPr>
                <w:rFonts w:ascii="Calibri" w:hAnsi="Calibri" w:cs="Calibri"/>
                <w:color w:val="000000"/>
                <w:sz w:val="20"/>
                <w:szCs w:val="20"/>
              </w:rPr>
            </w:pPr>
            <w:r w:rsidRPr="002D1E21">
              <w:rPr>
                <w:rFonts w:ascii="Calibri" w:hAnsi="Calibri" w:cs="Calibri"/>
                <w:color w:val="000000"/>
                <w:sz w:val="20"/>
                <w:szCs w:val="20"/>
                <w:highlight w:val="green"/>
              </w:rPr>
              <w:t xml:space="preserve">* How </w:t>
            </w:r>
            <w:r w:rsidRPr="001567B7">
              <w:rPr>
                <w:rFonts w:ascii="Calibri" w:hAnsi="Calibri" w:cs="Calibri"/>
                <w:color w:val="000000"/>
                <w:sz w:val="20"/>
                <w:szCs w:val="20"/>
                <w:highlight w:val="green"/>
              </w:rPr>
              <w:t>are different ….</w:t>
            </w:r>
            <w:r>
              <w:rPr>
                <w:rFonts w:ascii="Calibri" w:hAnsi="Calibri" w:cs="Calibri"/>
                <w:color w:val="000000"/>
                <w:sz w:val="20"/>
                <w:szCs w:val="20"/>
                <w:highlight w:val="green"/>
              </w:rPr>
              <w:t xml:space="preserve">           </w:t>
            </w:r>
            <w:r>
              <w:rPr>
                <w:rFonts w:ascii="Calibri" w:hAnsi="Calibri" w:cs="Calibri"/>
                <w:color w:val="000000"/>
                <w:sz w:val="20"/>
                <w:szCs w:val="20"/>
              </w:rPr>
              <w:t xml:space="preserve"> </w:t>
            </w:r>
            <w:r w:rsidRPr="00390F42">
              <w:rPr>
                <w:rFonts w:ascii="Calibri" w:hAnsi="Calibri" w:cs="Calibri"/>
                <w:color w:val="000000"/>
                <w:sz w:val="20"/>
                <w:szCs w:val="20"/>
                <w:highlight w:val="green"/>
              </w:rPr>
              <w:t>(Galapagos</w:t>
            </w:r>
            <w:r w:rsidRPr="001567B7">
              <w:rPr>
                <w:rFonts w:ascii="Calibri" w:hAnsi="Calibri" w:cs="Calibri"/>
                <w:color w:val="000000"/>
                <w:sz w:val="20"/>
                <w:szCs w:val="20"/>
                <w:highlight w:val="green"/>
              </w:rPr>
              <w:t xml:space="preserve"> bird</w:t>
            </w:r>
            <w:r>
              <w:rPr>
                <w:rFonts w:ascii="Calibri" w:hAnsi="Calibri" w:cs="Calibri"/>
                <w:color w:val="000000"/>
                <w:sz w:val="20"/>
                <w:szCs w:val="20"/>
                <w:highlight w:val="green"/>
              </w:rPr>
              <w:t>s’</w:t>
            </w:r>
            <w:r w:rsidRPr="001567B7">
              <w:rPr>
                <w:rFonts w:ascii="Calibri" w:hAnsi="Calibri" w:cs="Calibri"/>
                <w:color w:val="000000"/>
                <w:sz w:val="20"/>
                <w:szCs w:val="20"/>
                <w:highlight w:val="green"/>
              </w:rPr>
              <w:t xml:space="preserve"> beaks) suited to where they live?</w:t>
            </w:r>
          </w:p>
          <w:p w:rsidR="00390F42" w:rsidRDefault="00390F42" w:rsidP="00390F42">
            <w:pPr>
              <w:autoSpaceDE w:val="0"/>
              <w:autoSpaceDN w:val="0"/>
              <w:adjustRightInd w:val="0"/>
              <w:rPr>
                <w:rFonts w:ascii="Calibri" w:hAnsi="Calibri" w:cs="Calibri"/>
                <w:color w:val="000000"/>
                <w:sz w:val="20"/>
                <w:szCs w:val="20"/>
              </w:rPr>
            </w:pPr>
            <w:r w:rsidRPr="001567B7">
              <w:rPr>
                <w:rFonts w:ascii="Calibri" w:hAnsi="Calibri" w:cs="Calibri"/>
                <w:color w:val="000000"/>
                <w:sz w:val="20"/>
                <w:szCs w:val="20"/>
                <w:highlight w:val="magenta"/>
              </w:rPr>
              <w:t>* What features of …….. support their survival in ….?</w:t>
            </w:r>
          </w:p>
          <w:p w:rsidR="00390F42" w:rsidRDefault="00390F42" w:rsidP="00390F42">
            <w:pPr>
              <w:autoSpaceDE w:val="0"/>
              <w:autoSpaceDN w:val="0"/>
              <w:adjustRightInd w:val="0"/>
              <w:rPr>
                <w:rFonts w:ascii="Calibri" w:hAnsi="Calibri" w:cs="Calibri"/>
                <w:color w:val="000000"/>
                <w:sz w:val="20"/>
                <w:szCs w:val="20"/>
              </w:rPr>
            </w:pPr>
            <w:r w:rsidRPr="00390F42">
              <w:rPr>
                <w:rFonts w:ascii="Calibri" w:hAnsi="Calibri" w:cs="Calibri"/>
                <w:color w:val="000000"/>
                <w:sz w:val="20"/>
                <w:szCs w:val="20"/>
                <w:highlight w:val="green"/>
              </w:rPr>
              <w:t>* How do anatomical  observations support the theory of natural selection?</w:t>
            </w:r>
          </w:p>
          <w:p w:rsidR="00390F42" w:rsidRDefault="002D1E21" w:rsidP="00390F42">
            <w:pPr>
              <w:autoSpaceDE w:val="0"/>
              <w:autoSpaceDN w:val="0"/>
              <w:adjustRightInd w:val="0"/>
              <w:rPr>
                <w:rFonts w:ascii="Calibri" w:hAnsi="Calibri" w:cs="Calibri"/>
                <w:color w:val="000000"/>
                <w:sz w:val="20"/>
                <w:szCs w:val="20"/>
              </w:rPr>
            </w:pPr>
            <w:r w:rsidRPr="002D1E21">
              <w:rPr>
                <w:rFonts w:ascii="Calibri" w:hAnsi="Calibri" w:cs="Calibri"/>
                <w:color w:val="000000"/>
                <w:sz w:val="20"/>
                <w:szCs w:val="20"/>
                <w:highlight w:val="cyan"/>
              </w:rPr>
              <w:t xml:space="preserve">* </w:t>
            </w:r>
            <w:r>
              <w:rPr>
                <w:rFonts w:ascii="Calibri" w:hAnsi="Calibri" w:cs="Calibri"/>
                <w:color w:val="000000"/>
                <w:sz w:val="20"/>
                <w:szCs w:val="20"/>
                <w:highlight w:val="cyan"/>
              </w:rPr>
              <w:t>How are human skelet</w:t>
            </w:r>
            <w:r w:rsidRPr="002D1E21">
              <w:rPr>
                <w:rFonts w:ascii="Calibri" w:hAnsi="Calibri" w:cs="Calibri"/>
                <w:color w:val="000000"/>
                <w:sz w:val="20"/>
                <w:szCs w:val="20"/>
                <w:highlight w:val="cyan"/>
              </w:rPr>
              <w:t>ons now similar to / different from those of Neanderthals?</w:t>
            </w:r>
          </w:p>
          <w:p w:rsidR="002D1E21" w:rsidRDefault="002D1E21" w:rsidP="00390F42">
            <w:pPr>
              <w:autoSpaceDE w:val="0"/>
              <w:autoSpaceDN w:val="0"/>
              <w:adjustRightInd w:val="0"/>
              <w:rPr>
                <w:rFonts w:ascii="Calibri" w:hAnsi="Calibri" w:cs="Calibri"/>
                <w:color w:val="000000"/>
                <w:sz w:val="20"/>
                <w:szCs w:val="20"/>
              </w:rPr>
            </w:pPr>
            <w:r>
              <w:rPr>
                <w:rFonts w:ascii="Calibri" w:hAnsi="Calibri" w:cs="Calibri"/>
                <w:color w:val="000000"/>
                <w:sz w:val="20"/>
                <w:szCs w:val="20"/>
                <w:highlight w:val="magenta"/>
              </w:rPr>
              <w:t xml:space="preserve">* </w:t>
            </w:r>
            <w:r w:rsidRPr="002D1E21">
              <w:rPr>
                <w:rFonts w:ascii="Calibri" w:hAnsi="Calibri" w:cs="Calibri"/>
                <w:color w:val="000000"/>
                <w:sz w:val="20"/>
                <w:szCs w:val="20"/>
                <w:highlight w:val="magenta"/>
              </w:rPr>
              <w:t>Is there a link between the shap</w:t>
            </w:r>
            <w:r w:rsidRPr="002D1E21">
              <w:rPr>
                <w:rFonts w:ascii="Calibri" w:hAnsi="Calibri" w:cs="Calibri"/>
                <w:color w:val="000000"/>
                <w:sz w:val="20"/>
                <w:szCs w:val="20"/>
                <w:highlight w:val="green"/>
              </w:rPr>
              <w:t>e of a bird’s beak and the food it eats?</w:t>
            </w:r>
          </w:p>
          <w:p w:rsidR="002D1E21" w:rsidRPr="00033D0D" w:rsidRDefault="002D1E21" w:rsidP="00390F42">
            <w:pPr>
              <w:autoSpaceDE w:val="0"/>
              <w:autoSpaceDN w:val="0"/>
              <w:adjustRightInd w:val="0"/>
              <w:rPr>
                <w:rFonts w:ascii="Calibri" w:hAnsi="Calibri" w:cs="Calibri"/>
                <w:color w:val="000000"/>
                <w:sz w:val="20"/>
                <w:szCs w:val="20"/>
              </w:rPr>
            </w:pPr>
          </w:p>
          <w:p w:rsidR="00390F42" w:rsidRPr="00927FFA" w:rsidRDefault="00390F42" w:rsidP="00390F42">
            <w:pPr>
              <w:rPr>
                <w:b/>
                <w:sz w:val="20"/>
                <w:szCs w:val="20"/>
              </w:rPr>
            </w:pPr>
          </w:p>
        </w:tc>
        <w:tc>
          <w:tcPr>
            <w:tcW w:w="3544" w:type="dxa"/>
            <w:shd w:val="clear" w:color="auto" w:fill="FFFFFF" w:themeFill="background1"/>
          </w:tcPr>
          <w:p w:rsidR="00390F42" w:rsidRPr="003E7B39" w:rsidRDefault="00390F42" w:rsidP="00390F42">
            <w:pPr>
              <w:rPr>
                <w:sz w:val="20"/>
                <w:szCs w:val="20"/>
              </w:rPr>
            </w:pPr>
            <w:r w:rsidRPr="003E7B39">
              <w:rPr>
                <w:sz w:val="20"/>
                <w:szCs w:val="20"/>
              </w:rPr>
              <w:t>One Smart Fish</w:t>
            </w:r>
          </w:p>
          <w:p w:rsidR="00390F42" w:rsidRPr="003E7B39" w:rsidRDefault="00390F42" w:rsidP="00390F42">
            <w:pPr>
              <w:rPr>
                <w:sz w:val="20"/>
                <w:szCs w:val="20"/>
              </w:rPr>
            </w:pPr>
            <w:r w:rsidRPr="003E7B39">
              <w:rPr>
                <w:sz w:val="20"/>
                <w:szCs w:val="20"/>
              </w:rPr>
              <w:t>(Christopher Wormell)</w:t>
            </w:r>
          </w:p>
          <w:p w:rsidR="00390F42" w:rsidRPr="003E7B39" w:rsidRDefault="00390F42" w:rsidP="00390F42">
            <w:pPr>
              <w:rPr>
                <w:sz w:val="20"/>
                <w:szCs w:val="20"/>
              </w:rPr>
            </w:pPr>
          </w:p>
          <w:p w:rsidR="00390F42" w:rsidRPr="003E7B39" w:rsidRDefault="00390F42" w:rsidP="00390F42">
            <w:pPr>
              <w:rPr>
                <w:sz w:val="20"/>
                <w:szCs w:val="20"/>
              </w:rPr>
            </w:pPr>
            <w:r w:rsidRPr="003E7B39">
              <w:rPr>
                <w:sz w:val="20"/>
                <w:szCs w:val="20"/>
              </w:rPr>
              <w:t>The Molliebird</w:t>
            </w:r>
          </w:p>
          <w:p w:rsidR="00390F42" w:rsidRPr="003E7B39" w:rsidRDefault="00390F42" w:rsidP="00390F42">
            <w:pPr>
              <w:rPr>
                <w:sz w:val="20"/>
                <w:szCs w:val="20"/>
              </w:rPr>
            </w:pPr>
            <w:r w:rsidRPr="003E7B39">
              <w:rPr>
                <w:sz w:val="20"/>
                <w:szCs w:val="20"/>
              </w:rPr>
              <w:t>(Jules Pottle)</w:t>
            </w:r>
          </w:p>
          <w:p w:rsidR="00390F42" w:rsidRPr="003E7B39" w:rsidRDefault="00390F42" w:rsidP="00390F42">
            <w:pPr>
              <w:rPr>
                <w:sz w:val="20"/>
                <w:szCs w:val="20"/>
              </w:rPr>
            </w:pPr>
          </w:p>
          <w:p w:rsidR="00390F42" w:rsidRPr="003E7B39" w:rsidRDefault="00390F42" w:rsidP="00390F42">
            <w:pPr>
              <w:rPr>
                <w:sz w:val="20"/>
                <w:szCs w:val="20"/>
              </w:rPr>
            </w:pPr>
            <w:r w:rsidRPr="003E7B39">
              <w:rPr>
                <w:sz w:val="20"/>
                <w:szCs w:val="20"/>
              </w:rPr>
              <w:t>Our Family Tree</w:t>
            </w:r>
          </w:p>
          <w:p w:rsidR="00390F42" w:rsidRDefault="00390F42" w:rsidP="00390F42">
            <w:pPr>
              <w:rPr>
                <w:sz w:val="20"/>
                <w:szCs w:val="20"/>
              </w:rPr>
            </w:pPr>
            <w:r w:rsidRPr="003E7B39">
              <w:rPr>
                <w:sz w:val="20"/>
                <w:szCs w:val="20"/>
              </w:rPr>
              <w:t>(Lisa Westberg Peters)</w:t>
            </w:r>
          </w:p>
          <w:p w:rsidR="002D1E21" w:rsidRDefault="002D1E21" w:rsidP="00390F42">
            <w:pPr>
              <w:rPr>
                <w:sz w:val="20"/>
                <w:szCs w:val="20"/>
              </w:rPr>
            </w:pPr>
          </w:p>
          <w:p w:rsidR="002D1E21" w:rsidRPr="003E7B39" w:rsidRDefault="002D1E21" w:rsidP="00390F42">
            <w:pPr>
              <w:rPr>
                <w:sz w:val="20"/>
                <w:szCs w:val="20"/>
              </w:rPr>
            </w:pPr>
          </w:p>
        </w:tc>
        <w:tc>
          <w:tcPr>
            <w:tcW w:w="1843" w:type="dxa"/>
            <w:vMerge w:val="restart"/>
            <w:shd w:val="clear" w:color="auto" w:fill="FFFFFF" w:themeFill="background1"/>
          </w:tcPr>
          <w:p w:rsidR="00390F42" w:rsidRPr="00B7672F" w:rsidRDefault="00390F42" w:rsidP="00390F42">
            <w:pPr>
              <w:spacing w:after="160" w:line="259" w:lineRule="auto"/>
              <w:rPr>
                <w:sz w:val="20"/>
                <w:szCs w:val="20"/>
              </w:rPr>
            </w:pPr>
            <w:r>
              <w:rPr>
                <w:sz w:val="20"/>
                <w:szCs w:val="20"/>
              </w:rPr>
              <w:t>o</w:t>
            </w:r>
            <w:r w:rsidRPr="00B7672F">
              <w:rPr>
                <w:sz w:val="20"/>
                <w:szCs w:val="20"/>
              </w:rPr>
              <w:t>ffs</w:t>
            </w:r>
            <w:r w:rsidR="002D1E21">
              <w:rPr>
                <w:sz w:val="20"/>
                <w:szCs w:val="20"/>
              </w:rPr>
              <w:t>pring, sexual reproduction, variation</w:t>
            </w:r>
            <w:r w:rsidRPr="00B7672F">
              <w:rPr>
                <w:sz w:val="20"/>
                <w:szCs w:val="20"/>
              </w:rPr>
              <w:t>, characteristics, suited, adapted, environment, inherited, species, fossils</w:t>
            </w:r>
            <w:r w:rsidR="002D1E21">
              <w:rPr>
                <w:sz w:val="20"/>
                <w:szCs w:val="20"/>
              </w:rPr>
              <w:t>, evolution, mutation, survival of the fittest</w:t>
            </w:r>
          </w:p>
          <w:p w:rsidR="00390F42" w:rsidRPr="00E67CF6" w:rsidRDefault="00390F42" w:rsidP="00390F42">
            <w:pPr>
              <w:rPr>
                <w:rFonts w:ascii="Gadugi" w:hAnsi="Gadugi"/>
                <w:sz w:val="24"/>
                <w:szCs w:val="24"/>
              </w:rPr>
            </w:pPr>
          </w:p>
        </w:tc>
      </w:tr>
      <w:tr w:rsidR="00390F42" w:rsidRPr="00215D91" w:rsidTr="00475500">
        <w:trPr>
          <w:trHeight w:val="132"/>
        </w:trPr>
        <w:tc>
          <w:tcPr>
            <w:tcW w:w="3256" w:type="dxa"/>
            <w:vMerge/>
            <w:shd w:val="clear" w:color="auto" w:fill="FFFFFF" w:themeFill="background1"/>
            <w:vAlign w:val="center"/>
          </w:tcPr>
          <w:p w:rsidR="00390F42" w:rsidRPr="00215D91" w:rsidRDefault="00390F42" w:rsidP="00390F42">
            <w:pPr>
              <w:jc w:val="center"/>
              <w:rPr>
                <w:b/>
                <w:sz w:val="20"/>
                <w:szCs w:val="20"/>
              </w:rPr>
            </w:pPr>
          </w:p>
        </w:tc>
        <w:tc>
          <w:tcPr>
            <w:tcW w:w="3685" w:type="dxa"/>
            <w:shd w:val="clear" w:color="auto" w:fill="FFFFFF" w:themeFill="background1"/>
          </w:tcPr>
          <w:p w:rsidR="00390F42" w:rsidRPr="009B2A2E" w:rsidRDefault="00390F42" w:rsidP="00390F42">
            <w:pPr>
              <w:rPr>
                <w:b/>
                <w:sz w:val="20"/>
                <w:szCs w:val="20"/>
              </w:rPr>
            </w:pPr>
            <w:r w:rsidRPr="009B2A2E">
              <w:rPr>
                <w:b/>
                <w:sz w:val="20"/>
                <w:szCs w:val="20"/>
              </w:rPr>
              <w:t>Types of scientific Enquiry:</w:t>
            </w:r>
          </w:p>
          <w:p w:rsidR="00390F42" w:rsidRDefault="00390F42" w:rsidP="00390F42">
            <w:pPr>
              <w:rPr>
                <w:sz w:val="20"/>
                <w:szCs w:val="20"/>
              </w:rPr>
            </w:pPr>
            <w:r w:rsidRPr="00860E26">
              <w:rPr>
                <w:sz w:val="20"/>
                <w:szCs w:val="20"/>
                <w:highlight w:val="yellow"/>
              </w:rPr>
              <w:t>Fair &amp; Comparative testing</w:t>
            </w:r>
          </w:p>
          <w:p w:rsidR="00390F42" w:rsidRDefault="00390F42" w:rsidP="00390F42">
            <w:pPr>
              <w:rPr>
                <w:sz w:val="20"/>
                <w:szCs w:val="20"/>
              </w:rPr>
            </w:pPr>
            <w:r w:rsidRPr="00860E26">
              <w:rPr>
                <w:sz w:val="20"/>
                <w:szCs w:val="20"/>
                <w:highlight w:val="green"/>
              </w:rPr>
              <w:t>Research using secondary sources</w:t>
            </w:r>
          </w:p>
          <w:p w:rsidR="00390F42" w:rsidRDefault="00390F42" w:rsidP="00390F42">
            <w:pPr>
              <w:rPr>
                <w:sz w:val="20"/>
                <w:szCs w:val="20"/>
              </w:rPr>
            </w:pPr>
            <w:r w:rsidRPr="00860E26">
              <w:rPr>
                <w:sz w:val="20"/>
                <w:szCs w:val="20"/>
                <w:highlight w:val="cyan"/>
              </w:rPr>
              <w:t>Identifying, classifying &amp; grouping</w:t>
            </w:r>
          </w:p>
          <w:p w:rsidR="00390F42" w:rsidRDefault="00390F42" w:rsidP="00390F42">
            <w:pPr>
              <w:rPr>
                <w:sz w:val="20"/>
                <w:szCs w:val="20"/>
              </w:rPr>
            </w:pPr>
            <w:r w:rsidRPr="00860E26">
              <w:rPr>
                <w:sz w:val="20"/>
                <w:szCs w:val="20"/>
                <w:highlight w:val="magenta"/>
              </w:rPr>
              <w:t>Pattern seeking</w:t>
            </w:r>
          </w:p>
          <w:p w:rsidR="00390F42" w:rsidRPr="004947BA" w:rsidRDefault="00390F42" w:rsidP="00390F42">
            <w:pPr>
              <w:rPr>
                <w:sz w:val="20"/>
                <w:szCs w:val="20"/>
              </w:rPr>
            </w:pPr>
            <w:r>
              <w:rPr>
                <w:sz w:val="20"/>
                <w:szCs w:val="20"/>
                <w:highlight w:val="darkCyan"/>
              </w:rPr>
              <w:t>O</w:t>
            </w:r>
            <w:r w:rsidRPr="00860E26">
              <w:rPr>
                <w:sz w:val="20"/>
                <w:szCs w:val="20"/>
                <w:highlight w:val="darkCyan"/>
              </w:rPr>
              <w:t>bserving over time</w:t>
            </w:r>
          </w:p>
        </w:tc>
        <w:tc>
          <w:tcPr>
            <w:tcW w:w="2126" w:type="dxa"/>
            <w:vMerge/>
            <w:shd w:val="clear" w:color="auto" w:fill="FFFFFF" w:themeFill="background1"/>
          </w:tcPr>
          <w:p w:rsidR="00390F42" w:rsidRPr="00927FFA" w:rsidRDefault="00390F42" w:rsidP="00390F42">
            <w:pPr>
              <w:rPr>
                <w:sz w:val="20"/>
                <w:szCs w:val="20"/>
              </w:rPr>
            </w:pPr>
          </w:p>
        </w:tc>
        <w:tc>
          <w:tcPr>
            <w:tcW w:w="3544" w:type="dxa"/>
            <w:shd w:val="clear" w:color="auto" w:fill="FFFFFF" w:themeFill="background1"/>
          </w:tcPr>
          <w:p w:rsidR="00390F42" w:rsidRDefault="00390F42" w:rsidP="00390F42">
            <w:pPr>
              <w:rPr>
                <w:b/>
                <w:sz w:val="20"/>
                <w:szCs w:val="20"/>
              </w:rPr>
            </w:pPr>
            <w:r>
              <w:rPr>
                <w:b/>
                <w:sz w:val="20"/>
                <w:szCs w:val="20"/>
              </w:rPr>
              <w:t>Famous Scientists:</w:t>
            </w:r>
          </w:p>
          <w:p w:rsidR="00390F42" w:rsidRDefault="00390F42" w:rsidP="00390F42">
            <w:pPr>
              <w:rPr>
                <w:b/>
                <w:sz w:val="20"/>
                <w:szCs w:val="20"/>
              </w:rPr>
            </w:pPr>
          </w:p>
          <w:p w:rsidR="00390F42" w:rsidRPr="00F910AF" w:rsidRDefault="00390F42" w:rsidP="00390F42">
            <w:pPr>
              <w:rPr>
                <w:b/>
                <w:sz w:val="20"/>
                <w:szCs w:val="20"/>
              </w:rPr>
            </w:pPr>
            <w:r w:rsidRPr="00F910AF">
              <w:rPr>
                <w:b/>
                <w:sz w:val="20"/>
                <w:szCs w:val="20"/>
              </w:rPr>
              <w:t>Charles Darwin and Alfred Russel Wallace</w:t>
            </w:r>
          </w:p>
          <w:p w:rsidR="00390F42" w:rsidRDefault="00390F42" w:rsidP="00390F42">
            <w:pPr>
              <w:rPr>
                <w:sz w:val="20"/>
                <w:szCs w:val="20"/>
              </w:rPr>
            </w:pPr>
            <w:r w:rsidRPr="00F910AF">
              <w:rPr>
                <w:sz w:val="20"/>
                <w:szCs w:val="20"/>
              </w:rPr>
              <w:t>(Theory of Evolution by Natural Selection)</w:t>
            </w:r>
          </w:p>
          <w:p w:rsidR="00390F42" w:rsidRPr="00F910AF" w:rsidRDefault="00390F42" w:rsidP="00390F42">
            <w:pPr>
              <w:rPr>
                <w:sz w:val="20"/>
                <w:szCs w:val="20"/>
              </w:rPr>
            </w:pPr>
          </w:p>
          <w:p w:rsidR="00390F42" w:rsidRPr="00F910AF" w:rsidRDefault="00390F42" w:rsidP="00390F42">
            <w:pPr>
              <w:rPr>
                <w:b/>
                <w:sz w:val="20"/>
                <w:szCs w:val="20"/>
              </w:rPr>
            </w:pPr>
            <w:r w:rsidRPr="00F910AF">
              <w:rPr>
                <w:b/>
                <w:sz w:val="20"/>
                <w:szCs w:val="20"/>
              </w:rPr>
              <w:t>Jane Goodall</w:t>
            </w:r>
          </w:p>
          <w:p w:rsidR="00390F42" w:rsidRPr="00475500" w:rsidRDefault="00390F42" w:rsidP="00390F42">
            <w:pPr>
              <w:rPr>
                <w:b/>
                <w:sz w:val="20"/>
                <w:szCs w:val="20"/>
              </w:rPr>
            </w:pPr>
            <w:r w:rsidRPr="00F910AF">
              <w:rPr>
                <w:sz w:val="20"/>
                <w:szCs w:val="20"/>
              </w:rPr>
              <w:t>(Chimpanzees)</w:t>
            </w:r>
          </w:p>
        </w:tc>
        <w:tc>
          <w:tcPr>
            <w:tcW w:w="1843" w:type="dxa"/>
            <w:vMerge/>
            <w:shd w:val="clear" w:color="auto" w:fill="FFFFFF" w:themeFill="background1"/>
          </w:tcPr>
          <w:p w:rsidR="00390F42" w:rsidRPr="00215D91" w:rsidRDefault="00390F42" w:rsidP="00390F42">
            <w:pPr>
              <w:jc w:val="center"/>
              <w:rPr>
                <w:b/>
                <w:sz w:val="20"/>
                <w:szCs w:val="20"/>
              </w:rPr>
            </w:pPr>
          </w:p>
        </w:tc>
      </w:tr>
      <w:tr w:rsidR="00475500" w:rsidRPr="00215D91" w:rsidTr="00475500">
        <w:trPr>
          <w:trHeight w:val="132"/>
        </w:trPr>
        <w:tc>
          <w:tcPr>
            <w:tcW w:w="14454" w:type="dxa"/>
            <w:gridSpan w:val="5"/>
            <w:shd w:val="clear" w:color="auto" w:fill="FF66FF"/>
            <w:vAlign w:val="center"/>
          </w:tcPr>
          <w:p w:rsidR="00475500" w:rsidRDefault="00475500" w:rsidP="00475500">
            <w:pPr>
              <w:rPr>
                <w:b/>
                <w:sz w:val="20"/>
                <w:szCs w:val="20"/>
              </w:rPr>
            </w:pPr>
            <w:r>
              <w:rPr>
                <w:b/>
                <w:sz w:val="20"/>
                <w:szCs w:val="20"/>
              </w:rPr>
              <w:t>In KS3:</w:t>
            </w:r>
          </w:p>
          <w:p w:rsidR="00475500" w:rsidRDefault="00475500" w:rsidP="00475500">
            <w:pPr>
              <w:rPr>
                <w:sz w:val="20"/>
                <w:szCs w:val="20"/>
              </w:rPr>
            </w:pPr>
            <w:r>
              <w:rPr>
                <w:sz w:val="20"/>
                <w:szCs w:val="20"/>
              </w:rPr>
              <w:t>* Heredity as the process by which genetic information is transmitted from one generation to the next.</w:t>
            </w:r>
          </w:p>
          <w:p w:rsidR="00475500" w:rsidRDefault="00475500" w:rsidP="00475500">
            <w:pPr>
              <w:rPr>
                <w:sz w:val="20"/>
                <w:szCs w:val="20"/>
              </w:rPr>
            </w:pPr>
            <w:r>
              <w:rPr>
                <w:sz w:val="20"/>
                <w:szCs w:val="20"/>
              </w:rPr>
              <w:t>* A simple model of chromosomes, genes and DNA in heredity, including the part played by Watson, Crick, Wilkins and Franklin in the development of the DNA model.</w:t>
            </w:r>
          </w:p>
          <w:p w:rsidR="00475500" w:rsidRDefault="00475500" w:rsidP="00475500">
            <w:pPr>
              <w:rPr>
                <w:sz w:val="20"/>
                <w:szCs w:val="20"/>
              </w:rPr>
            </w:pPr>
            <w:r>
              <w:rPr>
                <w:sz w:val="20"/>
                <w:szCs w:val="20"/>
              </w:rPr>
              <w:t>* The variation between species and between individuals of the same species means some organisms compete more successfully, which can drive natural selection.</w:t>
            </w:r>
          </w:p>
          <w:p w:rsidR="00475500" w:rsidRPr="00475500" w:rsidRDefault="00475500" w:rsidP="00475500">
            <w:pPr>
              <w:rPr>
                <w:sz w:val="20"/>
                <w:szCs w:val="20"/>
              </w:rPr>
            </w:pPr>
            <w:r>
              <w:rPr>
                <w:sz w:val="20"/>
                <w:szCs w:val="20"/>
              </w:rPr>
              <w:t>* Changes in the environment may leave individuals within a species, and some entire species, less well adapted to compete successfully and reproduce, which in turn may lead to extinction.</w:t>
            </w:r>
            <w:bookmarkStart w:id="0" w:name="_GoBack"/>
            <w:bookmarkEnd w:id="0"/>
          </w:p>
        </w:tc>
      </w:tr>
    </w:tbl>
    <w:p w:rsidR="00583FAB" w:rsidRDefault="00583FAB" w:rsidP="00BA5A53">
      <w:pPr>
        <w:rPr>
          <w:rFonts w:ascii="Times New Roman" w:hAnsi="Times New Roman" w:cs="Times New Roman"/>
          <w:sz w:val="36"/>
          <w:szCs w:val="36"/>
          <w:u w:val="single"/>
        </w:rPr>
      </w:pPr>
    </w:p>
    <w:p w:rsidR="00E03FE5" w:rsidRDefault="00E03FE5" w:rsidP="00BA5A53">
      <w:pPr>
        <w:rPr>
          <w:rFonts w:ascii="Times New Roman" w:hAnsi="Times New Roman" w:cs="Times New Roman"/>
          <w:sz w:val="36"/>
          <w:szCs w:val="36"/>
          <w:u w:val="single"/>
        </w:rPr>
      </w:pPr>
    </w:p>
    <w:p w:rsidR="000340D9" w:rsidRDefault="000340D9" w:rsidP="00BA5A53">
      <w:pPr>
        <w:rPr>
          <w:rFonts w:ascii="Times New Roman" w:hAnsi="Times New Roman" w:cs="Times New Roman"/>
          <w:sz w:val="36"/>
          <w:szCs w:val="36"/>
          <w:u w:val="single"/>
        </w:rPr>
      </w:pPr>
    </w:p>
    <w:p w:rsidR="000340D9" w:rsidRPr="006D4237" w:rsidRDefault="000340D9" w:rsidP="00BA5A53">
      <w:pPr>
        <w:rPr>
          <w:rFonts w:ascii="Times New Roman" w:hAnsi="Times New Roman" w:cs="Times New Roman"/>
          <w:sz w:val="36"/>
          <w:szCs w:val="36"/>
          <w:u w:val="single"/>
        </w:rPr>
      </w:pPr>
      <w:r>
        <w:rPr>
          <w:noProof/>
          <w:lang w:eastAsia="en-GB"/>
        </w:rPr>
        <w:drawing>
          <wp:anchor distT="0" distB="0" distL="114300" distR="114300" simplePos="0" relativeHeight="251659264" behindDoc="0" locked="0" layoutInCell="1" allowOverlap="1" wp14:anchorId="2A37D732" wp14:editId="3B4766B7">
            <wp:simplePos x="0" y="0"/>
            <wp:positionH relativeFrom="column">
              <wp:posOffset>0</wp:posOffset>
            </wp:positionH>
            <wp:positionV relativeFrom="paragraph">
              <wp:posOffset>1927013</wp:posOffset>
            </wp:positionV>
            <wp:extent cx="8496300" cy="4038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8496300" cy="40386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4AC7C925" wp14:editId="6D7C5DD7">
            <wp:simplePos x="0" y="0"/>
            <wp:positionH relativeFrom="column">
              <wp:posOffset>0</wp:posOffset>
            </wp:positionH>
            <wp:positionV relativeFrom="paragraph">
              <wp:posOffset>-99060</wp:posOffset>
            </wp:positionV>
            <wp:extent cx="8534400" cy="2162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534400" cy="2162175"/>
                    </a:xfrm>
                    <a:prstGeom prst="rect">
                      <a:avLst/>
                    </a:prstGeom>
                  </pic:spPr>
                </pic:pic>
              </a:graphicData>
            </a:graphic>
            <wp14:sizeRelH relativeFrom="page">
              <wp14:pctWidth>0</wp14:pctWidth>
            </wp14:sizeRelH>
            <wp14:sizeRelV relativeFrom="page">
              <wp14:pctHeight>0</wp14:pctHeight>
            </wp14:sizeRelV>
          </wp:anchor>
        </w:drawing>
      </w:r>
    </w:p>
    <w:sectPr w:rsidR="000340D9" w:rsidRPr="006D4237" w:rsidSect="00A21F27">
      <w:pgSz w:w="16838" w:h="11906" w:orient="landscape"/>
      <w:pgMar w:top="1276" w:right="1440" w:bottom="56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811" w:rsidRDefault="00A25811" w:rsidP="006D4237">
      <w:pPr>
        <w:spacing w:after="0" w:line="240" w:lineRule="auto"/>
      </w:pPr>
      <w:r>
        <w:separator/>
      </w:r>
    </w:p>
  </w:endnote>
  <w:endnote w:type="continuationSeparator" w:id="0">
    <w:p w:rsidR="00A25811" w:rsidRDefault="00A25811" w:rsidP="006D4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dugi">
    <w:panose1 w:val="020B0502040204020203"/>
    <w:charset w:val="00"/>
    <w:family w:val="swiss"/>
    <w:pitch w:val="variable"/>
    <w:sig w:usb0="00000003" w:usb1="00000000" w:usb2="00003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811" w:rsidRDefault="00A25811" w:rsidP="006D4237">
      <w:pPr>
        <w:spacing w:after="0" w:line="240" w:lineRule="auto"/>
      </w:pPr>
      <w:r>
        <w:separator/>
      </w:r>
    </w:p>
  </w:footnote>
  <w:footnote w:type="continuationSeparator" w:id="0">
    <w:p w:rsidR="00A25811" w:rsidRDefault="00A25811" w:rsidP="006D42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44F46BD"/>
    <w:multiLevelType w:val="hybridMultilevel"/>
    <w:tmpl w:val="7BAEA5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9430A8"/>
    <w:multiLevelType w:val="hybridMultilevel"/>
    <w:tmpl w:val="A7C4B0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4C26C9D"/>
    <w:multiLevelType w:val="hybridMultilevel"/>
    <w:tmpl w:val="41387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0B252F"/>
    <w:multiLevelType w:val="hybridMultilevel"/>
    <w:tmpl w:val="3510F4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707C50"/>
    <w:multiLevelType w:val="hybridMultilevel"/>
    <w:tmpl w:val="BA1A19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237"/>
    <w:rsid w:val="0002018A"/>
    <w:rsid w:val="00032CAA"/>
    <w:rsid w:val="00033D0D"/>
    <w:rsid w:val="000340D9"/>
    <w:rsid w:val="00035945"/>
    <w:rsid w:val="00064BBF"/>
    <w:rsid w:val="00105692"/>
    <w:rsid w:val="001240E0"/>
    <w:rsid w:val="00153C5A"/>
    <w:rsid w:val="001567B7"/>
    <w:rsid w:val="001603DE"/>
    <w:rsid w:val="001723C4"/>
    <w:rsid w:val="001C4107"/>
    <w:rsid w:val="00215D91"/>
    <w:rsid w:val="00263CA5"/>
    <w:rsid w:val="0027364C"/>
    <w:rsid w:val="002A6802"/>
    <w:rsid w:val="002B487A"/>
    <w:rsid w:val="002C19EF"/>
    <w:rsid w:val="002D1E21"/>
    <w:rsid w:val="002F3D9B"/>
    <w:rsid w:val="00375533"/>
    <w:rsid w:val="00390F42"/>
    <w:rsid w:val="003E23F9"/>
    <w:rsid w:val="003E2F46"/>
    <w:rsid w:val="003E7B39"/>
    <w:rsid w:val="00431E16"/>
    <w:rsid w:val="0047158C"/>
    <w:rsid w:val="00471967"/>
    <w:rsid w:val="00475500"/>
    <w:rsid w:val="00486D83"/>
    <w:rsid w:val="00492326"/>
    <w:rsid w:val="004947BA"/>
    <w:rsid w:val="004C1E94"/>
    <w:rsid w:val="00524A51"/>
    <w:rsid w:val="00526F62"/>
    <w:rsid w:val="00533E4C"/>
    <w:rsid w:val="00556E7C"/>
    <w:rsid w:val="00583FAB"/>
    <w:rsid w:val="005B6C9C"/>
    <w:rsid w:val="005D5B22"/>
    <w:rsid w:val="005D723B"/>
    <w:rsid w:val="005E4D60"/>
    <w:rsid w:val="005F6088"/>
    <w:rsid w:val="006003D5"/>
    <w:rsid w:val="006300E4"/>
    <w:rsid w:val="00633218"/>
    <w:rsid w:val="00636DE3"/>
    <w:rsid w:val="006744B4"/>
    <w:rsid w:val="006A73BB"/>
    <w:rsid w:val="006D4237"/>
    <w:rsid w:val="00725C0D"/>
    <w:rsid w:val="00737772"/>
    <w:rsid w:val="00787036"/>
    <w:rsid w:val="007F3B62"/>
    <w:rsid w:val="00812472"/>
    <w:rsid w:val="008605BF"/>
    <w:rsid w:val="008A1DBF"/>
    <w:rsid w:val="00927FFA"/>
    <w:rsid w:val="00956701"/>
    <w:rsid w:val="0096429C"/>
    <w:rsid w:val="009800E3"/>
    <w:rsid w:val="009B2A2E"/>
    <w:rsid w:val="009C5B87"/>
    <w:rsid w:val="009E726A"/>
    <w:rsid w:val="009F1C95"/>
    <w:rsid w:val="00A159F3"/>
    <w:rsid w:val="00A21F27"/>
    <w:rsid w:val="00A25811"/>
    <w:rsid w:val="00A66330"/>
    <w:rsid w:val="00AD43DF"/>
    <w:rsid w:val="00AE6129"/>
    <w:rsid w:val="00B01FE7"/>
    <w:rsid w:val="00B1400B"/>
    <w:rsid w:val="00B36AA6"/>
    <w:rsid w:val="00B45B86"/>
    <w:rsid w:val="00B4695A"/>
    <w:rsid w:val="00B50398"/>
    <w:rsid w:val="00B55BBB"/>
    <w:rsid w:val="00B7672F"/>
    <w:rsid w:val="00BA5A53"/>
    <w:rsid w:val="00BB3A1A"/>
    <w:rsid w:val="00BC076A"/>
    <w:rsid w:val="00BD75B1"/>
    <w:rsid w:val="00D166AB"/>
    <w:rsid w:val="00DC10B1"/>
    <w:rsid w:val="00E03FE5"/>
    <w:rsid w:val="00E16DD1"/>
    <w:rsid w:val="00E327CD"/>
    <w:rsid w:val="00E45EB8"/>
    <w:rsid w:val="00E577C5"/>
    <w:rsid w:val="00E67CF6"/>
    <w:rsid w:val="00EB6F81"/>
    <w:rsid w:val="00F2049D"/>
    <w:rsid w:val="00F910AF"/>
    <w:rsid w:val="00F93859"/>
    <w:rsid w:val="00FF7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D782F-EB0F-497C-A5D7-3623EB32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4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2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237"/>
  </w:style>
  <w:style w:type="paragraph" w:styleId="Footer">
    <w:name w:val="footer"/>
    <w:basedOn w:val="Normal"/>
    <w:link w:val="FooterChar"/>
    <w:uiPriority w:val="99"/>
    <w:unhideWhenUsed/>
    <w:rsid w:val="006D42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4237"/>
  </w:style>
  <w:style w:type="paragraph" w:customStyle="1" w:styleId="Default">
    <w:name w:val="Default"/>
    <w:rsid w:val="00737772"/>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7377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629425">
      <w:bodyDiv w:val="1"/>
      <w:marLeft w:val="0"/>
      <w:marRight w:val="0"/>
      <w:marTop w:val="0"/>
      <w:marBottom w:val="0"/>
      <w:divBdr>
        <w:top w:val="none" w:sz="0" w:space="0" w:color="auto"/>
        <w:left w:val="none" w:sz="0" w:space="0" w:color="auto"/>
        <w:bottom w:val="none" w:sz="0" w:space="0" w:color="auto"/>
        <w:right w:val="none" w:sz="0" w:space="0" w:color="auto"/>
      </w:divBdr>
    </w:div>
    <w:div w:id="123758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1293</TotalTime>
  <Pages>1</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Ellis</dc:creator>
  <cp:keywords/>
  <dc:description/>
  <cp:lastModifiedBy>Penny Ellis</cp:lastModifiedBy>
  <cp:revision>15</cp:revision>
  <dcterms:created xsi:type="dcterms:W3CDTF">2020-04-13T12:34:00Z</dcterms:created>
  <dcterms:modified xsi:type="dcterms:W3CDTF">2020-04-24T09:22:00Z</dcterms:modified>
</cp:coreProperties>
</file>